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A3BC1" w14:textId="5A223807" w:rsidR="00537F9F" w:rsidRPr="0082770C" w:rsidRDefault="0082692F">
      <w:pPr>
        <w:pStyle w:val="Title"/>
        <w:rPr>
          <w:rFonts w:ascii="Arial" w:hAnsi="Arial" w:cs="Arial"/>
          <w:sz w:val="24"/>
          <w:szCs w:val="24"/>
          <w:lang w:val="es-US"/>
        </w:rPr>
      </w:pPr>
      <w:r w:rsidRPr="0082770C">
        <w:rPr>
          <w:rFonts w:ascii="Arial" w:hAnsi="Arial" w:cs="Arial"/>
          <w:sz w:val="24"/>
          <w:szCs w:val="24"/>
          <w:lang w:val="es-US"/>
        </w:rPr>
        <w:t>AVISO TIPO A</w:t>
      </w:r>
    </w:p>
    <w:p w14:paraId="0C531C61" w14:textId="7ECF48BB" w:rsidR="00E908C8" w:rsidRPr="0082770C" w:rsidRDefault="0082692F">
      <w:pPr>
        <w:pStyle w:val="Title"/>
        <w:rPr>
          <w:rFonts w:ascii="Arial" w:hAnsi="Arial" w:cs="Arial"/>
          <w:sz w:val="24"/>
          <w:szCs w:val="24"/>
          <w:lang w:val="es-US"/>
        </w:rPr>
      </w:pPr>
      <w:r w:rsidRPr="0082770C">
        <w:rPr>
          <w:rFonts w:ascii="Arial" w:hAnsi="Arial" w:cs="Arial"/>
          <w:sz w:val="24"/>
          <w:szCs w:val="24"/>
          <w:lang w:val="es-US"/>
        </w:rPr>
        <w:t>DE</w:t>
      </w:r>
    </w:p>
    <w:p w14:paraId="221987CC" w14:textId="3B45F371" w:rsidR="001179C7" w:rsidRPr="0082770C" w:rsidRDefault="0082692F" w:rsidP="0082692F">
      <w:pPr>
        <w:pStyle w:val="Title"/>
        <w:rPr>
          <w:rFonts w:ascii="Arial" w:hAnsi="Arial" w:cs="Arial"/>
          <w:sz w:val="24"/>
          <w:szCs w:val="24"/>
          <w:lang w:val="es-US"/>
        </w:rPr>
      </w:pPr>
      <w:r w:rsidRPr="0082770C">
        <w:rPr>
          <w:rFonts w:ascii="Arial" w:hAnsi="Arial" w:cs="Arial"/>
          <w:sz w:val="24"/>
          <w:szCs w:val="24"/>
          <w:lang w:val="es-US"/>
        </w:rPr>
        <w:t>ELECCIÓN DE REFERÉNDUM</w:t>
      </w:r>
    </w:p>
    <w:p w14:paraId="708121EE" w14:textId="299A3098" w:rsidR="000A05EF" w:rsidRPr="0082770C" w:rsidRDefault="0082692F">
      <w:pPr>
        <w:tabs>
          <w:tab w:val="left" w:pos="0"/>
          <w:tab w:val="left" w:pos="432"/>
          <w:tab w:val="left" w:pos="1152"/>
          <w:tab w:val="left" w:pos="1872"/>
          <w:tab w:val="left" w:pos="2592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8640"/>
        </w:tabs>
        <w:suppressAutoHyphens/>
        <w:jc w:val="center"/>
        <w:rPr>
          <w:rFonts w:ascii="Arial" w:hAnsi="Arial" w:cs="Arial"/>
          <w:sz w:val="24"/>
          <w:szCs w:val="24"/>
          <w:lang w:val="es-US"/>
        </w:rPr>
      </w:pPr>
      <w:r w:rsidRPr="0082770C">
        <w:rPr>
          <w:rFonts w:ascii="Arial" w:hAnsi="Arial" w:cs="Arial"/>
          <w:b/>
          <w:sz w:val="24"/>
          <w:szCs w:val="24"/>
          <w:lang w:val="es-US"/>
        </w:rPr>
        <w:t>3 de noviembre del 2026</w:t>
      </w:r>
    </w:p>
    <w:p w14:paraId="7E62BB6A" w14:textId="77777777" w:rsidR="000A05EF" w:rsidRPr="0082770C" w:rsidRDefault="000A05EF">
      <w:pPr>
        <w:tabs>
          <w:tab w:val="left" w:pos="0"/>
          <w:tab w:val="left" w:pos="696"/>
          <w:tab w:val="left" w:pos="1152"/>
          <w:tab w:val="left" w:pos="1872"/>
          <w:tab w:val="left" w:pos="2592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8640"/>
        </w:tabs>
        <w:suppressAutoHyphens/>
        <w:rPr>
          <w:rFonts w:ascii="Arial" w:hAnsi="Arial" w:cs="Arial"/>
          <w:sz w:val="24"/>
          <w:szCs w:val="24"/>
          <w:lang w:val="es-US"/>
        </w:rPr>
      </w:pPr>
    </w:p>
    <w:p w14:paraId="2CBCDB61" w14:textId="1F237E6B" w:rsidR="000A05EF" w:rsidRPr="0082770C" w:rsidRDefault="000A05EF">
      <w:pPr>
        <w:tabs>
          <w:tab w:val="left" w:pos="0"/>
          <w:tab w:val="left" w:pos="696"/>
          <w:tab w:val="left" w:pos="1152"/>
          <w:tab w:val="left" w:pos="1872"/>
          <w:tab w:val="left" w:pos="2592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8640"/>
        </w:tabs>
        <w:suppressAutoHyphens/>
        <w:rPr>
          <w:rFonts w:ascii="Arial" w:hAnsi="Arial" w:cs="Arial"/>
          <w:sz w:val="24"/>
          <w:szCs w:val="24"/>
          <w:lang w:val="es-US"/>
        </w:rPr>
      </w:pPr>
      <w:r w:rsidRPr="0082770C">
        <w:rPr>
          <w:rFonts w:ascii="Arial" w:hAnsi="Arial" w:cs="Arial"/>
          <w:sz w:val="24"/>
          <w:szCs w:val="24"/>
          <w:lang w:val="es-US"/>
        </w:rPr>
        <w:tab/>
      </w:r>
      <w:r w:rsidR="0082692F" w:rsidRPr="0082770C">
        <w:rPr>
          <w:rFonts w:ascii="Arial" w:hAnsi="Arial" w:cs="Arial"/>
          <w:sz w:val="24"/>
          <w:szCs w:val="24"/>
          <w:lang w:val="es-US"/>
        </w:rPr>
        <w:t xml:space="preserve">POR LA PRESENTE SE NOTIFICA que en una elección que se llevará a cabo en los diversos pueblos, aldeas, ciudades, precintos y distritos electorales del Estado de Wisconsin, el martes </w:t>
      </w:r>
      <w:r w:rsidR="00FC1636">
        <w:rPr>
          <w:rFonts w:ascii="Arial" w:hAnsi="Arial" w:cs="Arial"/>
          <w:sz w:val="24"/>
          <w:szCs w:val="24"/>
          <w:lang w:val="es-US"/>
        </w:rPr>
        <w:t>3</w:t>
      </w:r>
      <w:r w:rsidR="0082692F" w:rsidRPr="0082770C">
        <w:rPr>
          <w:rFonts w:ascii="Arial" w:hAnsi="Arial" w:cs="Arial"/>
          <w:sz w:val="24"/>
          <w:szCs w:val="24"/>
          <w:lang w:val="es-US"/>
        </w:rPr>
        <w:t xml:space="preserve"> de </w:t>
      </w:r>
      <w:r w:rsidR="00FC1636">
        <w:rPr>
          <w:rFonts w:ascii="Arial" w:hAnsi="Arial" w:cs="Arial"/>
          <w:sz w:val="24"/>
          <w:szCs w:val="24"/>
          <w:lang w:val="es-US"/>
        </w:rPr>
        <w:t>noviembre</w:t>
      </w:r>
      <w:r w:rsidR="0082692F" w:rsidRPr="0082770C">
        <w:rPr>
          <w:rFonts w:ascii="Arial" w:hAnsi="Arial" w:cs="Arial"/>
          <w:sz w:val="24"/>
          <w:szCs w:val="24"/>
          <w:lang w:val="es-US"/>
        </w:rPr>
        <w:t xml:space="preserve"> del 202</w:t>
      </w:r>
      <w:r w:rsidR="00FC1636">
        <w:rPr>
          <w:rFonts w:ascii="Arial" w:hAnsi="Arial" w:cs="Arial"/>
          <w:sz w:val="24"/>
          <w:szCs w:val="24"/>
          <w:lang w:val="es-US"/>
        </w:rPr>
        <w:t>6</w:t>
      </w:r>
      <w:r w:rsidR="0082692F" w:rsidRPr="0082770C">
        <w:rPr>
          <w:rFonts w:ascii="Arial" w:hAnsi="Arial" w:cs="Arial"/>
          <w:sz w:val="24"/>
          <w:szCs w:val="24"/>
          <w:lang w:val="es-US"/>
        </w:rPr>
        <w:t>, la</w:t>
      </w:r>
      <w:r w:rsidR="00FC1636">
        <w:rPr>
          <w:rFonts w:ascii="Arial" w:hAnsi="Arial" w:cs="Arial"/>
          <w:sz w:val="24"/>
          <w:szCs w:val="24"/>
          <w:lang w:val="es-US"/>
        </w:rPr>
        <w:t>s</w:t>
      </w:r>
      <w:r w:rsidR="0082692F" w:rsidRPr="0082770C">
        <w:rPr>
          <w:rFonts w:ascii="Arial" w:hAnsi="Arial" w:cs="Arial"/>
          <w:sz w:val="24"/>
          <w:szCs w:val="24"/>
          <w:lang w:val="es-US"/>
        </w:rPr>
        <w:t xml:space="preserve"> siguiente</w:t>
      </w:r>
      <w:r w:rsidR="00FC1636">
        <w:rPr>
          <w:rFonts w:ascii="Arial" w:hAnsi="Arial" w:cs="Arial"/>
          <w:sz w:val="24"/>
          <w:szCs w:val="24"/>
          <w:lang w:val="es-US"/>
        </w:rPr>
        <w:t>s</w:t>
      </w:r>
      <w:r w:rsidR="0082692F" w:rsidRPr="0082770C">
        <w:rPr>
          <w:rFonts w:ascii="Arial" w:hAnsi="Arial" w:cs="Arial"/>
          <w:sz w:val="24"/>
          <w:szCs w:val="24"/>
          <w:lang w:val="es-US"/>
        </w:rPr>
        <w:t xml:space="preserve"> pregunta</w:t>
      </w:r>
      <w:r w:rsidR="00FC1636">
        <w:rPr>
          <w:rFonts w:ascii="Arial" w:hAnsi="Arial" w:cs="Arial"/>
          <w:sz w:val="24"/>
          <w:szCs w:val="24"/>
          <w:lang w:val="es-US"/>
        </w:rPr>
        <w:t>s</w:t>
      </w:r>
      <w:r w:rsidR="0082692F" w:rsidRPr="0082770C">
        <w:rPr>
          <w:rFonts w:ascii="Arial" w:hAnsi="Arial" w:cs="Arial"/>
          <w:sz w:val="24"/>
          <w:szCs w:val="24"/>
          <w:lang w:val="es-US"/>
        </w:rPr>
        <w:t xml:space="preserve"> se someterá</w:t>
      </w:r>
      <w:r w:rsidR="00FC1636">
        <w:rPr>
          <w:rFonts w:ascii="Arial" w:hAnsi="Arial" w:cs="Arial"/>
          <w:sz w:val="24"/>
          <w:szCs w:val="24"/>
          <w:lang w:val="es-US"/>
        </w:rPr>
        <w:t>n</w:t>
      </w:r>
      <w:r w:rsidR="0082692F" w:rsidRPr="0082770C">
        <w:rPr>
          <w:rFonts w:ascii="Arial" w:hAnsi="Arial" w:cs="Arial"/>
          <w:sz w:val="24"/>
          <w:szCs w:val="24"/>
          <w:lang w:val="es-US"/>
        </w:rPr>
        <w:t xml:space="preserve"> a votación del pueblo de conformidad con la ley:</w:t>
      </w:r>
    </w:p>
    <w:p w14:paraId="6438D41B" w14:textId="77777777" w:rsidR="000A05EF" w:rsidRPr="0082770C" w:rsidRDefault="000A05EF">
      <w:pPr>
        <w:tabs>
          <w:tab w:val="left" w:pos="0"/>
        </w:tabs>
        <w:suppressAutoHyphens/>
        <w:rPr>
          <w:rFonts w:ascii="Arial" w:hAnsi="Arial" w:cs="Arial"/>
          <w:sz w:val="24"/>
          <w:szCs w:val="24"/>
          <w:lang w:val="es-US"/>
        </w:rPr>
      </w:pPr>
    </w:p>
    <w:p w14:paraId="784B06BC" w14:textId="77777777" w:rsidR="00A159C9" w:rsidRPr="0082770C" w:rsidRDefault="00A159C9" w:rsidP="00A159C9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overflowPunct w:val="0"/>
        <w:autoSpaceDE w:val="0"/>
        <w:autoSpaceDN w:val="0"/>
        <w:adjustRightInd w:val="0"/>
        <w:ind w:left="540"/>
        <w:textAlignment w:val="baseline"/>
        <w:rPr>
          <w:rFonts w:ascii="Arial" w:eastAsia="Aptos" w:hAnsi="Arial" w:cs="Arial"/>
          <w:i/>
          <w:iCs/>
          <w:snapToGrid/>
          <w:sz w:val="24"/>
          <w:szCs w:val="24"/>
          <w:lang w:val="es-US"/>
          <w14:ligatures w14:val="standardContextual"/>
        </w:rPr>
      </w:pPr>
      <w:r w:rsidRPr="0082770C">
        <w:rPr>
          <w:rFonts w:ascii="Arial" w:eastAsia="Aptos" w:hAnsi="Arial" w:cs="Arial"/>
          <w:b/>
          <w:bCs/>
          <w:snapToGrid/>
          <w:sz w:val="24"/>
          <w:szCs w:val="24"/>
          <w:lang w:val="es-US"/>
          <w14:ligatures w14:val="standardContextual"/>
        </w:rPr>
        <w:t>PREGUNTA 1</w:t>
      </w:r>
      <w:r w:rsidRPr="0082770C">
        <w:rPr>
          <w:rFonts w:ascii="Arial" w:eastAsia="Aptos" w:hAnsi="Arial" w:cs="Arial"/>
          <w:snapToGrid/>
          <w:sz w:val="24"/>
          <w:szCs w:val="24"/>
          <w:lang w:val="es-US"/>
          <w14:ligatures w14:val="standardContextual"/>
        </w:rPr>
        <w:t xml:space="preserve">: </w:t>
      </w:r>
      <w:r w:rsidRPr="0082770C">
        <w:rPr>
          <w:rFonts w:ascii="Arial" w:eastAsia="Aptos" w:hAnsi="Arial" w:cs="Arial"/>
          <w:i/>
          <w:iCs/>
          <w:snapToGrid/>
          <w:sz w:val="24"/>
          <w:szCs w:val="24"/>
          <w:lang w:val="es-US"/>
          <w14:ligatures w14:val="standardContextual"/>
        </w:rPr>
        <w:t>“</w:t>
      </w:r>
      <w:r w:rsidRPr="0082770C">
        <w:rPr>
          <w:rFonts w:ascii="Arial" w:eastAsia="Aptos" w:hAnsi="Arial" w:cs="Arial"/>
          <w:b/>
          <w:bCs/>
          <w:i/>
          <w:iCs/>
          <w:snapToGrid/>
          <w:sz w:val="24"/>
          <w:szCs w:val="24"/>
          <w:lang w:val="es-US"/>
          <w14:ligatures w14:val="standardContextual"/>
        </w:rPr>
        <w:t>Veto parcial.</w:t>
      </w:r>
      <w:r w:rsidRPr="0082770C">
        <w:rPr>
          <w:rFonts w:ascii="Arial" w:eastAsia="Aptos" w:hAnsi="Arial" w:cs="Arial"/>
          <w:i/>
          <w:iCs/>
          <w:snapToGrid/>
          <w:sz w:val="24"/>
          <w:szCs w:val="24"/>
          <w:lang w:val="es-US"/>
          <w14:ligatures w14:val="standardContextual"/>
        </w:rPr>
        <w:t xml:space="preserve"> ¿Debería enmendarse la sección 10(1)(c) del artículo V de la constitución para prohibir al gobernador, en el ejercicio de su autoridad de veto parcial, crear, aumentar o autorizar la creación o incremento de cualquier impuesto o tasa?”</w:t>
      </w:r>
    </w:p>
    <w:p w14:paraId="3DF54D39" w14:textId="77777777" w:rsidR="006E76F9" w:rsidRPr="0082770C" w:rsidRDefault="006E76F9" w:rsidP="006E76F9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540"/>
        <w:rPr>
          <w:rFonts w:ascii="Arial" w:eastAsia="Aptos" w:hAnsi="Arial" w:cs="Arial"/>
          <w:i/>
          <w:iCs/>
          <w:sz w:val="24"/>
          <w:szCs w:val="24"/>
          <w:lang w:val="es-US"/>
          <w14:ligatures w14:val="standardContextual"/>
        </w:rPr>
      </w:pPr>
    </w:p>
    <w:p w14:paraId="323BD4E3" w14:textId="5D093077" w:rsidR="006E76F9" w:rsidRPr="0082770C" w:rsidRDefault="00A159C9" w:rsidP="00A159C9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overflowPunct w:val="0"/>
        <w:autoSpaceDE w:val="0"/>
        <w:autoSpaceDN w:val="0"/>
        <w:adjustRightInd w:val="0"/>
        <w:ind w:left="540"/>
        <w:textAlignment w:val="baseline"/>
        <w:rPr>
          <w:rFonts w:ascii="Arial" w:hAnsi="Arial" w:cs="Arial"/>
          <w:i/>
          <w:iCs/>
          <w:snapToGrid/>
          <w:sz w:val="24"/>
          <w:szCs w:val="24"/>
          <w:lang w:val="es-US"/>
        </w:rPr>
      </w:pPr>
      <w:r w:rsidRPr="0082770C">
        <w:rPr>
          <w:rFonts w:ascii="Arial" w:eastAsia="Aptos" w:hAnsi="Arial" w:cs="Arial"/>
          <w:b/>
          <w:bCs/>
          <w:snapToGrid/>
          <w:sz w:val="24"/>
          <w:szCs w:val="24"/>
          <w:lang w:val="es-US"/>
          <w14:ligatures w14:val="standardContextual"/>
        </w:rPr>
        <w:t>PREGUNTA 2</w:t>
      </w:r>
      <w:r w:rsidRPr="0082770C">
        <w:rPr>
          <w:rFonts w:ascii="Arial" w:eastAsia="Aptos" w:hAnsi="Arial" w:cs="Arial"/>
          <w:snapToGrid/>
          <w:sz w:val="24"/>
          <w:szCs w:val="24"/>
          <w:lang w:val="es-US"/>
          <w14:ligatures w14:val="standardContextual"/>
        </w:rPr>
        <w:t xml:space="preserve">: </w:t>
      </w:r>
      <w:r w:rsidRPr="0082770C">
        <w:rPr>
          <w:rFonts w:ascii="Arial" w:hAnsi="Arial" w:cs="Arial"/>
          <w:i/>
          <w:iCs/>
          <w:snapToGrid/>
          <w:sz w:val="24"/>
          <w:szCs w:val="24"/>
          <w:lang w:val="es-US"/>
        </w:rPr>
        <w:t>“</w:t>
      </w:r>
      <w:r w:rsidRPr="0082770C">
        <w:rPr>
          <w:rFonts w:ascii="Arial" w:eastAsia="Aptos" w:hAnsi="Arial" w:cs="Arial"/>
          <w:b/>
          <w:bCs/>
          <w:i/>
          <w:iCs/>
          <w:snapToGrid/>
          <w:kern w:val="2"/>
          <w:sz w:val="24"/>
          <w:szCs w:val="24"/>
          <w:lang w:val="es-US"/>
          <w14:ligatures w14:val="standardContextual"/>
        </w:rPr>
        <w:t>Libertad para reunirse en lugares de culto durante una emergencia.</w:t>
      </w:r>
      <w:r w:rsidRPr="0082770C">
        <w:rPr>
          <w:rFonts w:ascii="Arial" w:eastAsia="Aptos" w:hAnsi="Arial" w:cs="Arial"/>
          <w:i/>
          <w:iCs/>
          <w:snapToGrid/>
          <w:kern w:val="2"/>
          <w:sz w:val="24"/>
          <w:szCs w:val="24"/>
          <w:lang w:val="es-US"/>
          <w14:ligatures w14:val="standardContextual"/>
        </w:rPr>
        <w:t xml:space="preserve"> ¿Debería enmendarse la sección 18 del artículo I de la constitución, que trata sobre la libertad religiosa, para prohibir que el estado o una subdivisión política del estado ordene el cierre o prohíba reuniones en lugares de culto en respuesta a un estado de emergencia, incluida una emergencia de salud pública?</w:t>
      </w:r>
      <w:r w:rsidRPr="0082770C">
        <w:rPr>
          <w:rFonts w:ascii="Arial" w:hAnsi="Arial" w:cs="Arial"/>
          <w:i/>
          <w:iCs/>
          <w:snapToGrid/>
          <w:sz w:val="24"/>
          <w:szCs w:val="24"/>
          <w:lang w:val="es-US"/>
        </w:rPr>
        <w:t>”</w:t>
      </w:r>
    </w:p>
    <w:p w14:paraId="6F298C8E" w14:textId="77777777" w:rsidR="006E76F9" w:rsidRPr="0082770C" w:rsidRDefault="006E76F9" w:rsidP="006E76F9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540"/>
        <w:rPr>
          <w:rFonts w:ascii="Arial" w:hAnsi="Arial" w:cs="Arial"/>
          <w:i/>
          <w:iCs/>
          <w:sz w:val="24"/>
          <w:szCs w:val="24"/>
          <w:lang w:val="es-US"/>
        </w:rPr>
      </w:pPr>
    </w:p>
    <w:p w14:paraId="725DCDFF" w14:textId="436B000A" w:rsidR="006E76F9" w:rsidRPr="0082770C" w:rsidRDefault="00A159C9" w:rsidP="006E76F9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540"/>
        <w:rPr>
          <w:rFonts w:ascii="Arial" w:hAnsi="Arial" w:cs="Arial"/>
          <w:i/>
          <w:iCs/>
          <w:sz w:val="24"/>
          <w:szCs w:val="24"/>
          <w:lang w:val="es-US"/>
        </w:rPr>
      </w:pPr>
      <w:r w:rsidRPr="0082770C">
        <w:rPr>
          <w:rFonts w:ascii="Arial" w:eastAsia="Aptos" w:hAnsi="Arial" w:cs="Arial"/>
          <w:b/>
          <w:bCs/>
          <w:snapToGrid/>
          <w:sz w:val="24"/>
          <w:szCs w:val="24"/>
          <w:lang w:val="es-US"/>
          <w14:ligatures w14:val="standardContextual"/>
        </w:rPr>
        <w:t>PREGUNTA 3</w:t>
      </w:r>
      <w:r w:rsidRPr="0082770C">
        <w:rPr>
          <w:rFonts w:ascii="Arial" w:eastAsia="Aptos" w:hAnsi="Arial" w:cs="Arial"/>
          <w:snapToGrid/>
          <w:sz w:val="24"/>
          <w:szCs w:val="24"/>
          <w:lang w:val="es-US"/>
          <w14:ligatures w14:val="standardContextual"/>
        </w:rPr>
        <w:t>:</w:t>
      </w:r>
      <w:r w:rsidRPr="0082770C">
        <w:rPr>
          <w:rFonts w:ascii="Arial" w:hAnsi="Arial" w:cs="Arial"/>
          <w:snapToGrid/>
          <w:sz w:val="24"/>
          <w:szCs w:val="24"/>
          <w:lang w:val="es-US"/>
        </w:rPr>
        <w:t xml:space="preserve"> </w:t>
      </w:r>
      <w:r w:rsidRPr="0082770C">
        <w:rPr>
          <w:rFonts w:ascii="Arial" w:hAnsi="Arial" w:cs="Arial"/>
          <w:i/>
          <w:iCs/>
          <w:snapToGrid/>
          <w:sz w:val="24"/>
          <w:szCs w:val="24"/>
          <w:lang w:val="es-US"/>
        </w:rPr>
        <w:t>“</w:t>
      </w:r>
      <w:r w:rsidRPr="0082770C">
        <w:rPr>
          <w:rFonts w:ascii="Arial" w:eastAsia="Aptos" w:hAnsi="Arial" w:cs="Arial"/>
          <w:b/>
          <w:bCs/>
          <w:i/>
          <w:iCs/>
          <w:snapToGrid/>
          <w:kern w:val="2"/>
          <w:sz w:val="24"/>
          <w:szCs w:val="24"/>
          <w:lang w:val="es-US"/>
          <w14:ligatures w14:val="standardContextual"/>
        </w:rPr>
        <w:t>Prohibida la discriminación por entidades gubernamentales.</w:t>
      </w:r>
      <w:r w:rsidRPr="0082770C">
        <w:rPr>
          <w:rFonts w:ascii="Arial" w:eastAsia="Aptos" w:hAnsi="Arial" w:cs="Arial"/>
          <w:i/>
          <w:iCs/>
          <w:snapToGrid/>
          <w:kern w:val="2"/>
          <w:sz w:val="24"/>
          <w:szCs w:val="24"/>
          <w:lang w:val="es-US"/>
          <w14:ligatures w14:val="standardContextual"/>
        </w:rPr>
        <w:t> ¿Debería crearse la sección 27 del artículo I de la constitución para prohibir que las entidades gubernamentales del estado discriminen o concedan trato preferencial a cualquier individuo o grupo por motivos de raza, sexo, color, etnia u origen nacional en el empleo público, la educación pública, la contratación pública, o la administración pública?</w:t>
      </w:r>
      <w:r w:rsidRPr="0082770C">
        <w:rPr>
          <w:rFonts w:ascii="Arial" w:hAnsi="Arial" w:cs="Arial"/>
          <w:i/>
          <w:iCs/>
          <w:snapToGrid/>
          <w:sz w:val="24"/>
          <w:szCs w:val="24"/>
          <w:lang w:val="es-US"/>
        </w:rPr>
        <w:t>”</w:t>
      </w:r>
    </w:p>
    <w:p w14:paraId="43B0B226" w14:textId="77777777" w:rsidR="001179C7" w:rsidRPr="0082770C" w:rsidRDefault="001179C7" w:rsidP="00C64054">
      <w:pPr>
        <w:widowControl/>
        <w:tabs>
          <w:tab w:val="left" w:pos="90"/>
        </w:tabs>
        <w:ind w:right="360"/>
        <w:jc w:val="both"/>
        <w:rPr>
          <w:rFonts w:ascii="Arial" w:hAnsi="Arial" w:cs="Arial"/>
          <w:snapToGrid/>
          <w:sz w:val="24"/>
          <w:szCs w:val="24"/>
          <w:lang w:val="es-US"/>
        </w:rPr>
      </w:pPr>
    </w:p>
    <w:p w14:paraId="2B262DFF" w14:textId="378B7B2A" w:rsidR="0082770C" w:rsidRDefault="0082770C" w:rsidP="00593FA4">
      <w:pPr>
        <w:tabs>
          <w:tab w:val="left" w:pos="5085"/>
        </w:tabs>
        <w:spacing w:line="240" w:lineRule="atLeast"/>
        <w:rPr>
          <w:rFonts w:ascii="Arial" w:hAnsi="Arial" w:cs="Arial"/>
          <w:sz w:val="24"/>
          <w:szCs w:val="24"/>
          <w:lang w:val="es-US"/>
        </w:rPr>
      </w:pPr>
      <w:r w:rsidRPr="0082770C">
        <w:rPr>
          <w:rFonts w:ascii="Arial" w:hAnsi="Arial" w:cs="Arial"/>
          <w:sz w:val="24"/>
          <w:szCs w:val="24"/>
          <w:lang w:val="es-US"/>
        </w:rPr>
        <w:t>Esta papeleta de referéndum es el resultado de la Resolución conjunta del Senado 116 del 2025</w:t>
      </w:r>
      <w:r w:rsidR="006E76F9" w:rsidRPr="0082770C">
        <w:rPr>
          <w:rFonts w:ascii="Arial" w:hAnsi="Arial" w:cs="Arial"/>
          <w:sz w:val="24"/>
          <w:szCs w:val="24"/>
          <w:lang w:val="es-US"/>
        </w:rPr>
        <w:t xml:space="preserve">, </w:t>
      </w:r>
      <w:r w:rsidRPr="0082770C">
        <w:rPr>
          <w:rFonts w:ascii="Arial" w:hAnsi="Arial" w:cs="Arial"/>
          <w:sz w:val="24"/>
          <w:szCs w:val="24"/>
          <w:lang w:val="es-US"/>
        </w:rPr>
        <w:t>Resolución conjunta de la Asamblea 10 del 2025</w:t>
      </w:r>
      <w:r w:rsidR="006E76F9" w:rsidRPr="0082770C">
        <w:rPr>
          <w:rFonts w:ascii="Arial" w:hAnsi="Arial" w:cs="Arial"/>
          <w:sz w:val="24"/>
          <w:szCs w:val="24"/>
          <w:lang w:val="es-US"/>
        </w:rPr>
        <w:t xml:space="preserve">, </w:t>
      </w:r>
      <w:r w:rsidR="004F2A34">
        <w:rPr>
          <w:rFonts w:ascii="Arial" w:hAnsi="Arial" w:cs="Arial"/>
          <w:sz w:val="24"/>
          <w:szCs w:val="24"/>
          <w:lang w:val="es-US"/>
        </w:rPr>
        <w:t>y</w:t>
      </w:r>
      <w:r w:rsidR="006E76F9" w:rsidRPr="0082770C">
        <w:rPr>
          <w:rFonts w:ascii="Arial" w:hAnsi="Arial" w:cs="Arial"/>
          <w:sz w:val="24"/>
          <w:szCs w:val="24"/>
          <w:lang w:val="es-US"/>
        </w:rPr>
        <w:t xml:space="preserve"> </w:t>
      </w:r>
      <w:r w:rsidRPr="0082770C">
        <w:rPr>
          <w:rFonts w:ascii="Arial" w:hAnsi="Arial" w:cs="Arial"/>
          <w:sz w:val="24"/>
          <w:szCs w:val="24"/>
          <w:lang w:val="es-US"/>
        </w:rPr>
        <w:t>Resolución conjunta de la Asamblea 102 del 2025</w:t>
      </w:r>
      <w:r w:rsidR="006E76F9" w:rsidRPr="0082770C">
        <w:rPr>
          <w:rFonts w:ascii="Arial" w:hAnsi="Arial" w:cs="Arial"/>
          <w:sz w:val="24"/>
          <w:szCs w:val="24"/>
          <w:lang w:val="es-US"/>
        </w:rPr>
        <w:t>.</w:t>
      </w:r>
      <w:r>
        <w:rPr>
          <w:rFonts w:ascii="Arial" w:hAnsi="Arial" w:cs="Arial"/>
          <w:sz w:val="24"/>
          <w:szCs w:val="24"/>
          <w:lang w:val="es-US"/>
        </w:rPr>
        <w:t xml:space="preserve"> El texto de las resoluciones conjuntas se puede </w:t>
      </w:r>
      <w:r w:rsidR="00F81194">
        <w:rPr>
          <w:rFonts w:ascii="Arial" w:hAnsi="Arial" w:cs="Arial"/>
          <w:sz w:val="24"/>
          <w:szCs w:val="24"/>
          <w:lang w:val="es-US"/>
        </w:rPr>
        <w:t>consultar en</w:t>
      </w:r>
    </w:p>
    <w:p w14:paraId="4E4F16C7" w14:textId="310D702D" w:rsidR="00593FA4" w:rsidRPr="0082770C" w:rsidRDefault="00D0040E" w:rsidP="00593FA4">
      <w:pPr>
        <w:tabs>
          <w:tab w:val="left" w:pos="5085"/>
        </w:tabs>
        <w:spacing w:line="240" w:lineRule="atLeast"/>
        <w:rPr>
          <w:rFonts w:ascii="Arial" w:hAnsi="Arial" w:cs="Arial"/>
          <w:sz w:val="24"/>
          <w:szCs w:val="24"/>
          <w:lang w:val="es-US"/>
        </w:rPr>
      </w:pPr>
      <w:hyperlink r:id="rId6" w:history="1">
        <w:r w:rsidRPr="0082770C">
          <w:rPr>
            <w:rStyle w:val="Hyperlink"/>
            <w:rFonts w:ascii="Arial" w:hAnsi="Arial" w:cs="Arial"/>
            <w:sz w:val="24"/>
            <w:szCs w:val="24"/>
            <w:lang w:val="es-US"/>
          </w:rPr>
          <w:t>https://docs.legis.wisconsin.gov/2025/proposals/reg/asm/joint_resolution</w:t>
        </w:r>
      </w:hyperlink>
      <w:r w:rsidRPr="0082770C">
        <w:rPr>
          <w:rFonts w:ascii="Arial" w:hAnsi="Arial" w:cs="Arial"/>
          <w:sz w:val="24"/>
          <w:szCs w:val="24"/>
          <w:lang w:val="es-US"/>
        </w:rPr>
        <w:t xml:space="preserve"> </w:t>
      </w:r>
      <w:r w:rsidR="00F81194">
        <w:rPr>
          <w:rFonts w:ascii="Arial" w:hAnsi="Arial" w:cs="Arial"/>
          <w:sz w:val="24"/>
          <w:szCs w:val="24"/>
          <w:lang w:val="es-US"/>
        </w:rPr>
        <w:t>y</w:t>
      </w:r>
      <w:r w:rsidRPr="0082770C">
        <w:rPr>
          <w:rFonts w:ascii="Arial" w:hAnsi="Arial" w:cs="Arial"/>
          <w:sz w:val="24"/>
          <w:szCs w:val="24"/>
          <w:lang w:val="es-US"/>
        </w:rPr>
        <w:t xml:space="preserve"> </w:t>
      </w:r>
      <w:hyperlink r:id="rId7" w:history="1">
        <w:r w:rsidRPr="0082770C">
          <w:rPr>
            <w:rStyle w:val="Hyperlink"/>
            <w:rFonts w:ascii="Arial" w:hAnsi="Arial" w:cs="Arial"/>
            <w:sz w:val="24"/>
            <w:szCs w:val="24"/>
            <w:lang w:val="es-US"/>
          </w:rPr>
          <w:t>https://docs.legis.wisconsin.gov/2025/proposals/reg/sen/joint_resolution</w:t>
        </w:r>
      </w:hyperlink>
      <w:r w:rsidRPr="0082770C">
        <w:rPr>
          <w:rFonts w:ascii="Arial" w:hAnsi="Arial" w:cs="Arial"/>
          <w:sz w:val="24"/>
          <w:szCs w:val="24"/>
          <w:lang w:val="es-US"/>
        </w:rPr>
        <w:t xml:space="preserve">. </w:t>
      </w:r>
    </w:p>
    <w:p w14:paraId="5CFDE848" w14:textId="77777777" w:rsidR="00D0040E" w:rsidRDefault="00D0040E" w:rsidP="00593FA4">
      <w:pPr>
        <w:tabs>
          <w:tab w:val="left" w:pos="5085"/>
        </w:tabs>
        <w:spacing w:line="240" w:lineRule="atLeast"/>
        <w:rPr>
          <w:rFonts w:ascii="Arial" w:hAnsi="Arial" w:cs="Arial"/>
          <w:sz w:val="24"/>
          <w:szCs w:val="24"/>
          <w:lang w:val="es-US"/>
        </w:rPr>
      </w:pPr>
    </w:p>
    <w:p w14:paraId="6E9DE321" w14:textId="2EACAF8E" w:rsidR="000A05EF" w:rsidRPr="0082770C" w:rsidRDefault="00F81194" w:rsidP="00F81194">
      <w:pPr>
        <w:tabs>
          <w:tab w:val="left" w:pos="5085"/>
        </w:tabs>
        <w:spacing w:line="240" w:lineRule="atLeast"/>
        <w:rPr>
          <w:rFonts w:ascii="Arial" w:hAnsi="Arial" w:cs="Arial"/>
          <w:sz w:val="24"/>
          <w:szCs w:val="24"/>
          <w:lang w:val="es-US"/>
        </w:rPr>
      </w:pPr>
      <w:r>
        <w:rPr>
          <w:rFonts w:ascii="Arial" w:hAnsi="Arial" w:cs="Arial"/>
          <w:sz w:val="24"/>
          <w:szCs w:val="24"/>
          <w:lang w:val="es-US"/>
        </w:rPr>
        <w:t>Se puede obtener una copia en la oficina del secretario del condado o en la Sala de Documentos Legislativos en 1 East Main Street, Madison, Wisconsin.</w:t>
      </w:r>
    </w:p>
    <w:p w14:paraId="712902A1" w14:textId="77777777" w:rsidR="001179C7" w:rsidRDefault="001179C7">
      <w:pPr>
        <w:tabs>
          <w:tab w:val="left" w:pos="0"/>
          <w:tab w:val="left" w:pos="696"/>
          <w:tab w:val="left" w:pos="1152"/>
          <w:tab w:val="left" w:pos="1872"/>
          <w:tab w:val="left" w:pos="2592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8640"/>
        </w:tabs>
        <w:suppressAutoHyphens/>
        <w:rPr>
          <w:rFonts w:ascii="Arial" w:hAnsi="Arial" w:cs="Arial"/>
          <w:sz w:val="24"/>
          <w:szCs w:val="24"/>
          <w:lang w:val="es-US"/>
        </w:rPr>
      </w:pPr>
    </w:p>
    <w:p w14:paraId="68AD7627" w14:textId="77777777" w:rsidR="00F81194" w:rsidRPr="0082770C" w:rsidRDefault="00F81194">
      <w:pPr>
        <w:tabs>
          <w:tab w:val="left" w:pos="0"/>
          <w:tab w:val="left" w:pos="696"/>
          <w:tab w:val="left" w:pos="1152"/>
          <w:tab w:val="left" w:pos="1872"/>
          <w:tab w:val="left" w:pos="2592"/>
          <w:tab w:val="left" w:pos="3312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8640"/>
        </w:tabs>
        <w:suppressAutoHyphens/>
        <w:rPr>
          <w:rFonts w:ascii="Arial" w:hAnsi="Arial" w:cs="Arial"/>
          <w:sz w:val="24"/>
          <w:szCs w:val="24"/>
          <w:lang w:val="es-US"/>
        </w:rPr>
      </w:pPr>
    </w:p>
    <w:p w14:paraId="7F712593" w14:textId="68681CEA" w:rsidR="00A159C9" w:rsidRPr="0082770C" w:rsidRDefault="000A05EF" w:rsidP="00A159C9">
      <w:pPr>
        <w:tabs>
          <w:tab w:val="left" w:pos="144"/>
          <w:tab w:val="left" w:pos="1296"/>
          <w:tab w:val="left" w:pos="2448"/>
          <w:tab w:val="left" w:pos="3600"/>
          <w:tab w:val="left" w:pos="4440"/>
          <w:tab w:val="left" w:pos="4752"/>
          <w:tab w:val="left" w:pos="5904"/>
          <w:tab w:val="left" w:pos="7056"/>
          <w:tab w:val="left" w:pos="8208"/>
        </w:tabs>
        <w:suppressAutoHyphens/>
        <w:ind w:left="4752" w:hanging="4752"/>
        <w:rPr>
          <w:rFonts w:ascii="Arial" w:hAnsi="Arial" w:cs="Arial"/>
          <w:sz w:val="24"/>
          <w:szCs w:val="24"/>
          <w:lang w:val="es-US"/>
        </w:rPr>
      </w:pPr>
      <w:r w:rsidRPr="0082770C">
        <w:rPr>
          <w:rFonts w:ascii="Arial" w:hAnsi="Arial" w:cs="Arial"/>
          <w:sz w:val="24"/>
          <w:szCs w:val="24"/>
          <w:lang w:val="es-US"/>
        </w:rPr>
        <w:tab/>
      </w:r>
      <w:r w:rsidRPr="0082770C">
        <w:rPr>
          <w:rFonts w:ascii="Arial" w:hAnsi="Arial" w:cs="Arial"/>
          <w:sz w:val="24"/>
          <w:szCs w:val="24"/>
          <w:lang w:val="es-US"/>
        </w:rPr>
        <w:tab/>
      </w:r>
      <w:r w:rsidRPr="0082770C">
        <w:rPr>
          <w:rFonts w:ascii="Arial" w:hAnsi="Arial" w:cs="Arial"/>
          <w:sz w:val="24"/>
          <w:szCs w:val="24"/>
          <w:lang w:val="es-US"/>
        </w:rPr>
        <w:tab/>
      </w:r>
      <w:r w:rsidRPr="0082770C">
        <w:rPr>
          <w:rFonts w:ascii="Arial" w:hAnsi="Arial" w:cs="Arial"/>
          <w:sz w:val="24"/>
          <w:szCs w:val="24"/>
          <w:lang w:val="es-US"/>
        </w:rPr>
        <w:tab/>
      </w:r>
      <w:r w:rsidRPr="0082770C">
        <w:rPr>
          <w:rFonts w:ascii="Arial" w:hAnsi="Arial" w:cs="Arial"/>
          <w:sz w:val="24"/>
          <w:szCs w:val="24"/>
          <w:lang w:val="es-US"/>
        </w:rPr>
        <w:tab/>
      </w:r>
      <w:r w:rsidRPr="0082770C">
        <w:rPr>
          <w:rFonts w:ascii="Arial" w:hAnsi="Arial" w:cs="Arial"/>
          <w:sz w:val="24"/>
          <w:szCs w:val="24"/>
          <w:lang w:val="es-US"/>
        </w:rPr>
        <w:tab/>
      </w:r>
      <w:r w:rsidR="00A159C9" w:rsidRPr="0082770C">
        <w:rPr>
          <w:rFonts w:ascii="Arial" w:hAnsi="Arial" w:cs="Arial"/>
          <w:sz w:val="24"/>
          <w:szCs w:val="24"/>
          <w:lang w:val="es-US"/>
        </w:rPr>
        <w:t>H</w:t>
      </w:r>
      <w:r w:rsidR="004F2A34">
        <w:rPr>
          <w:rFonts w:ascii="Arial" w:hAnsi="Arial" w:cs="Arial"/>
          <w:sz w:val="24"/>
          <w:szCs w:val="24"/>
          <w:lang w:val="es-US"/>
        </w:rPr>
        <w:t>ECHO</w:t>
      </w:r>
      <w:r w:rsidR="00A159C9" w:rsidRPr="0082770C">
        <w:rPr>
          <w:rFonts w:ascii="Arial" w:hAnsi="Arial" w:cs="Arial"/>
          <w:sz w:val="24"/>
          <w:szCs w:val="24"/>
          <w:lang w:val="es-US"/>
        </w:rPr>
        <w:t xml:space="preserve"> en el Condado de Milwaukee,</w:t>
      </w:r>
    </w:p>
    <w:p w14:paraId="5E8A12FC" w14:textId="37FCD770" w:rsidR="00A159C9" w:rsidRPr="0082770C" w:rsidRDefault="00A159C9" w:rsidP="00A159C9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4752" w:hanging="4752"/>
        <w:rPr>
          <w:rFonts w:ascii="Arial" w:hAnsi="Arial" w:cs="Arial"/>
          <w:sz w:val="24"/>
          <w:szCs w:val="24"/>
          <w:lang w:val="es-US"/>
        </w:rPr>
      </w:pPr>
      <w:r w:rsidRPr="0082770C">
        <w:rPr>
          <w:rFonts w:ascii="Arial" w:hAnsi="Arial" w:cs="Arial"/>
          <w:sz w:val="24"/>
          <w:szCs w:val="24"/>
          <w:lang w:val="es-US"/>
        </w:rPr>
        <w:tab/>
      </w:r>
      <w:r w:rsidRPr="0082770C">
        <w:rPr>
          <w:rFonts w:ascii="Arial" w:hAnsi="Arial" w:cs="Arial"/>
          <w:sz w:val="24"/>
          <w:szCs w:val="24"/>
          <w:lang w:val="es-US"/>
        </w:rPr>
        <w:tab/>
      </w:r>
      <w:r w:rsidRPr="0082770C">
        <w:rPr>
          <w:rFonts w:ascii="Arial" w:hAnsi="Arial" w:cs="Arial"/>
          <w:sz w:val="24"/>
          <w:szCs w:val="24"/>
          <w:lang w:val="es-US"/>
        </w:rPr>
        <w:tab/>
      </w:r>
      <w:r w:rsidRPr="0082770C">
        <w:rPr>
          <w:rFonts w:ascii="Arial" w:hAnsi="Arial" w:cs="Arial"/>
          <w:sz w:val="24"/>
          <w:szCs w:val="24"/>
          <w:lang w:val="es-US"/>
        </w:rPr>
        <w:tab/>
      </w:r>
      <w:r w:rsidRPr="0082770C">
        <w:rPr>
          <w:rFonts w:ascii="Arial" w:hAnsi="Arial" w:cs="Arial"/>
          <w:sz w:val="24"/>
          <w:szCs w:val="24"/>
          <w:lang w:val="es-US"/>
        </w:rPr>
        <w:tab/>
        <w:t xml:space="preserve">este </w:t>
      </w:r>
      <w:r w:rsidR="00F81194">
        <w:rPr>
          <w:rFonts w:ascii="Arial" w:hAnsi="Arial" w:cs="Arial"/>
          <w:sz w:val="24"/>
          <w:szCs w:val="24"/>
          <w:lang w:val="es-US"/>
        </w:rPr>
        <w:t>6</w:t>
      </w:r>
      <w:r w:rsidRPr="0082770C">
        <w:rPr>
          <w:rFonts w:ascii="Arial" w:hAnsi="Arial" w:cs="Arial"/>
          <w:sz w:val="24"/>
          <w:szCs w:val="24"/>
          <w:lang w:val="es-US"/>
        </w:rPr>
        <w:t xml:space="preserve"> de </w:t>
      </w:r>
      <w:r w:rsidR="00F81194">
        <w:rPr>
          <w:rFonts w:ascii="Arial" w:hAnsi="Arial" w:cs="Arial"/>
          <w:sz w:val="24"/>
          <w:szCs w:val="24"/>
          <w:lang w:val="es-US"/>
        </w:rPr>
        <w:t>octubre</w:t>
      </w:r>
      <w:r w:rsidRPr="0082770C">
        <w:rPr>
          <w:rFonts w:ascii="Arial" w:hAnsi="Arial" w:cs="Arial"/>
          <w:sz w:val="24"/>
          <w:szCs w:val="24"/>
          <w:lang w:val="es-US"/>
        </w:rPr>
        <w:t xml:space="preserve"> del 2026.</w:t>
      </w:r>
    </w:p>
    <w:p w14:paraId="72072702" w14:textId="77777777" w:rsidR="00A159C9" w:rsidRDefault="00A159C9" w:rsidP="00A159C9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line="240" w:lineRule="exact"/>
        <w:rPr>
          <w:rFonts w:ascii="Arial" w:hAnsi="Arial" w:cs="Arial"/>
          <w:sz w:val="24"/>
          <w:szCs w:val="24"/>
          <w:lang w:val="es-US"/>
        </w:rPr>
      </w:pPr>
    </w:p>
    <w:p w14:paraId="034B3A9E" w14:textId="77777777" w:rsidR="00F81194" w:rsidRPr="0082770C" w:rsidRDefault="00F81194" w:rsidP="00A159C9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line="240" w:lineRule="exact"/>
        <w:rPr>
          <w:rFonts w:ascii="Arial" w:hAnsi="Arial" w:cs="Arial"/>
          <w:sz w:val="24"/>
          <w:szCs w:val="24"/>
          <w:lang w:val="es-US"/>
        </w:rPr>
      </w:pPr>
    </w:p>
    <w:p w14:paraId="17707349" w14:textId="77777777" w:rsidR="00A159C9" w:rsidRPr="0082770C" w:rsidRDefault="00A159C9" w:rsidP="00A159C9">
      <w:pPr>
        <w:widowControl/>
        <w:tabs>
          <w:tab w:val="left" w:pos="1860"/>
          <w:tab w:val="center" w:pos="4680"/>
        </w:tabs>
        <w:spacing w:line="254" w:lineRule="auto"/>
        <w:jc w:val="center"/>
        <w:rPr>
          <w:rFonts w:ascii="Arial" w:eastAsia="Calibri" w:hAnsi="Arial" w:cs="Arial"/>
          <w:sz w:val="24"/>
          <w:szCs w:val="24"/>
          <w:lang w:val="es-US"/>
        </w:rPr>
      </w:pPr>
      <w:r w:rsidRPr="0082770C">
        <w:rPr>
          <w:rFonts w:ascii="Arial" w:eastAsia="Calibri" w:hAnsi="Arial" w:cs="Arial"/>
          <w:sz w:val="24"/>
          <w:szCs w:val="24"/>
          <w:lang w:val="es-US"/>
        </w:rPr>
        <w:t>COMISIÓN ELECTORAL DEL CONDADO DE MILWAUKEE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159C9" w:rsidRPr="0082770C" w14:paraId="307F2154" w14:textId="77777777" w:rsidTr="00CD628D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037F3A" w14:textId="77777777" w:rsidR="00A159C9" w:rsidRPr="0082770C" w:rsidRDefault="00A159C9" w:rsidP="00CD628D">
            <w:pPr>
              <w:widowControl/>
              <w:spacing w:line="254" w:lineRule="auto"/>
              <w:jc w:val="center"/>
              <w:rPr>
                <w:rFonts w:ascii="Arial" w:eastAsia="Calibri" w:hAnsi="Arial" w:cs="Arial"/>
                <w:sz w:val="24"/>
                <w:szCs w:val="24"/>
                <w:lang w:val="es-US"/>
              </w:rPr>
            </w:pPr>
            <w:r w:rsidRPr="0082770C">
              <w:rPr>
                <w:rFonts w:ascii="Arial" w:eastAsia="Calibri" w:hAnsi="Arial" w:cs="Arial"/>
                <w:sz w:val="24"/>
                <w:szCs w:val="24"/>
                <w:lang w:val="es-US"/>
              </w:rPr>
              <w:t>Tim Posnanski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4A764" w14:textId="77777777" w:rsidR="00A159C9" w:rsidRPr="0082770C" w:rsidRDefault="00A159C9" w:rsidP="00CD628D">
            <w:pPr>
              <w:widowControl/>
              <w:spacing w:line="254" w:lineRule="auto"/>
              <w:jc w:val="center"/>
              <w:rPr>
                <w:rFonts w:ascii="Arial" w:eastAsia="Calibri" w:hAnsi="Arial" w:cs="Arial"/>
                <w:sz w:val="24"/>
                <w:szCs w:val="24"/>
                <w:lang w:val="es-US"/>
              </w:rPr>
            </w:pPr>
            <w:r w:rsidRPr="0082770C">
              <w:rPr>
                <w:rFonts w:ascii="Arial" w:eastAsia="Calibri" w:hAnsi="Arial" w:cs="Arial"/>
                <w:sz w:val="24"/>
                <w:szCs w:val="24"/>
                <w:lang w:val="es-US"/>
              </w:rPr>
              <w:t>Dawn Martin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68091" w14:textId="77777777" w:rsidR="00A159C9" w:rsidRPr="0082770C" w:rsidRDefault="00A159C9" w:rsidP="00CD628D">
            <w:pPr>
              <w:widowControl/>
              <w:spacing w:line="254" w:lineRule="auto"/>
              <w:jc w:val="center"/>
              <w:rPr>
                <w:rFonts w:ascii="Arial" w:eastAsia="Calibri" w:hAnsi="Arial" w:cs="Arial"/>
                <w:sz w:val="24"/>
                <w:szCs w:val="24"/>
                <w:lang w:val="es-US"/>
              </w:rPr>
            </w:pPr>
            <w:r w:rsidRPr="0082770C">
              <w:rPr>
                <w:rFonts w:ascii="Arial" w:eastAsia="Calibri" w:hAnsi="Arial" w:cs="Arial"/>
                <w:sz w:val="24"/>
                <w:szCs w:val="24"/>
                <w:lang w:val="es-US"/>
              </w:rPr>
              <w:t>Helmut Fritz</w:t>
            </w:r>
          </w:p>
        </w:tc>
      </w:tr>
    </w:tbl>
    <w:p w14:paraId="182E6783" w14:textId="77777777" w:rsidR="00A159C9" w:rsidRPr="0082770C" w:rsidRDefault="00A159C9" w:rsidP="00A159C9">
      <w:pPr>
        <w:widowControl/>
        <w:spacing w:line="254" w:lineRule="auto"/>
        <w:jc w:val="center"/>
        <w:rPr>
          <w:rFonts w:ascii="Arial" w:eastAsia="Calibri" w:hAnsi="Arial" w:cs="Arial"/>
          <w:sz w:val="24"/>
          <w:szCs w:val="24"/>
          <w:lang w:val="es-US"/>
        </w:rPr>
      </w:pPr>
    </w:p>
    <w:p w14:paraId="4745D7D1" w14:textId="77777777" w:rsidR="00A159C9" w:rsidRPr="0082770C" w:rsidRDefault="00A159C9" w:rsidP="00A159C9">
      <w:pPr>
        <w:widowControl/>
        <w:spacing w:line="254" w:lineRule="auto"/>
        <w:jc w:val="center"/>
        <w:rPr>
          <w:rFonts w:ascii="Arial" w:eastAsia="Calibri" w:hAnsi="Arial" w:cs="Arial"/>
          <w:sz w:val="24"/>
          <w:szCs w:val="24"/>
          <w:lang w:val="es-US"/>
        </w:rPr>
      </w:pPr>
      <w:r w:rsidRPr="0082770C">
        <w:rPr>
          <w:rFonts w:ascii="Arial" w:eastAsia="Calibri" w:hAnsi="Arial" w:cs="Arial"/>
          <w:sz w:val="24"/>
          <w:szCs w:val="24"/>
          <w:lang w:val="es-US"/>
        </w:rPr>
        <w:t>Secretario del Condado de Milwaukee</w:t>
      </w:r>
    </w:p>
    <w:p w14:paraId="6A4E18BD" w14:textId="5D7554DA" w:rsidR="000A05EF" w:rsidRPr="0082770C" w:rsidRDefault="00A159C9" w:rsidP="00A159C9">
      <w:pPr>
        <w:tabs>
          <w:tab w:val="left" w:pos="0"/>
          <w:tab w:val="left" w:pos="696"/>
          <w:tab w:val="left" w:pos="1152"/>
          <w:tab w:val="left" w:pos="1872"/>
          <w:tab w:val="left" w:pos="2592"/>
          <w:tab w:val="left" w:pos="3312"/>
          <w:tab w:val="left" w:pos="3600"/>
          <w:tab w:val="left" w:pos="4032"/>
          <w:tab w:val="left" w:pos="4752"/>
          <w:tab w:val="left" w:pos="5472"/>
          <w:tab w:val="left" w:pos="6192"/>
          <w:tab w:val="left" w:pos="6912"/>
          <w:tab w:val="left" w:pos="7632"/>
          <w:tab w:val="left" w:pos="8352"/>
          <w:tab w:val="left" w:pos="8640"/>
        </w:tabs>
        <w:suppressAutoHyphens/>
        <w:ind w:left="3600" w:hanging="3600"/>
        <w:jc w:val="center"/>
        <w:rPr>
          <w:rFonts w:ascii="Arial" w:eastAsia="Calibri" w:hAnsi="Arial" w:cs="Arial"/>
          <w:sz w:val="24"/>
          <w:szCs w:val="24"/>
          <w:lang w:val="es-US"/>
        </w:rPr>
      </w:pPr>
      <w:r w:rsidRPr="0082770C">
        <w:rPr>
          <w:rFonts w:ascii="Arial" w:eastAsia="Calibri" w:hAnsi="Arial" w:cs="Arial"/>
          <w:sz w:val="24"/>
          <w:szCs w:val="24"/>
          <w:lang w:val="es-US"/>
        </w:rPr>
        <w:t>George L. Christenson</w:t>
      </w:r>
    </w:p>
    <w:sectPr w:rsidR="000A05EF" w:rsidRPr="0082770C">
      <w:headerReference w:type="default" r:id="rId8"/>
      <w:endnotePr>
        <w:numFmt w:val="decimal"/>
      </w:endnotePr>
      <w:pgSz w:w="12240" w:h="15840"/>
      <w:pgMar w:top="1440" w:right="1440" w:bottom="720" w:left="1440" w:header="144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A8D4D" w14:textId="77777777" w:rsidR="0099701C" w:rsidRDefault="0099701C">
      <w:pPr>
        <w:spacing w:line="20" w:lineRule="exact"/>
        <w:rPr>
          <w:sz w:val="24"/>
        </w:rPr>
      </w:pPr>
    </w:p>
  </w:endnote>
  <w:endnote w:type="continuationSeparator" w:id="0">
    <w:p w14:paraId="302A8B1E" w14:textId="77777777" w:rsidR="0099701C" w:rsidRDefault="0099701C">
      <w:r>
        <w:rPr>
          <w:sz w:val="24"/>
        </w:rPr>
        <w:t xml:space="preserve"> </w:t>
      </w:r>
    </w:p>
  </w:endnote>
  <w:endnote w:type="continuationNotice" w:id="1">
    <w:p w14:paraId="734FB689" w14:textId="77777777" w:rsidR="0099701C" w:rsidRDefault="0099701C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7B5C4" w14:textId="77777777" w:rsidR="0099701C" w:rsidRDefault="0099701C">
      <w:r>
        <w:rPr>
          <w:sz w:val="24"/>
        </w:rPr>
        <w:separator/>
      </w:r>
    </w:p>
  </w:footnote>
  <w:footnote w:type="continuationSeparator" w:id="0">
    <w:p w14:paraId="2C608F1A" w14:textId="77777777" w:rsidR="0099701C" w:rsidRDefault="00997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BFB83" w14:textId="7367D555" w:rsidR="000A05EF" w:rsidRDefault="001D55CC">
    <w:pPr>
      <w:tabs>
        <w:tab w:val="left" w:pos="0"/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  <w:tab w:val="left" w:pos="8640"/>
      </w:tabs>
      <w:suppressAutoHyphens/>
      <w:spacing w:line="240" w:lineRule="exact"/>
      <w:jc w:val="center"/>
      <w:rPr>
        <w:sz w:val="24"/>
      </w:rPr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21193922" wp14:editId="0D1B8271">
              <wp:simplePos x="0" y="0"/>
              <wp:positionH relativeFrom="margin">
                <wp:posOffset>-10604500</wp:posOffset>
              </wp:positionH>
              <wp:positionV relativeFrom="paragraph">
                <wp:posOffset>0</wp:posOffset>
              </wp:positionV>
              <wp:extent cx="5334000" cy="152400"/>
              <wp:effectExtent l="0" t="0" r="0" b="0"/>
              <wp:wrapNone/>
              <wp:docPr id="195888390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340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FB18DA3" w14:textId="77777777" w:rsidR="000A05EF" w:rsidRDefault="000A05EF">
                          <w:pPr>
                            <w:tabs>
                              <w:tab w:val="left" w:pos="0"/>
                              <w:tab w:val="right" w:pos="9360"/>
                            </w:tabs>
                            <w:suppressAutoHyphens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193922" id="Rectangle 1" o:spid="_x0000_s1026" style="position:absolute;left:0;text-align:left;margin-left:-835pt;margin-top:0;width:420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" o:allowincell="f" filled="f" stroked="f" strokeweight="0">
              <v:textbox inset="0,0,0,0">
                <w:txbxContent>
                  <w:p w14:paraId="5FB18DA3" w14:textId="77777777" w:rsidR="000A05EF" w:rsidRDefault="000A05EF">
                    <w:pPr>
                      <w:tabs>
                        <w:tab w:val="left" w:pos="0"/>
                        <w:tab w:val="right" w:pos="9360"/>
                      </w:tabs>
                      <w:suppressAutoHyphens/>
                      <w:rPr>
                        <w:sz w:val="24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14:paraId="294C7E99" w14:textId="77777777" w:rsidR="000A05EF" w:rsidRDefault="000A05EF">
    <w:pPr>
      <w:spacing w:after="140" w:line="100" w:lineRule="exact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A1"/>
    <w:rsid w:val="00035B5D"/>
    <w:rsid w:val="00074B78"/>
    <w:rsid w:val="000A05EF"/>
    <w:rsid w:val="000A27E6"/>
    <w:rsid w:val="000A2C79"/>
    <w:rsid w:val="00106054"/>
    <w:rsid w:val="001179C7"/>
    <w:rsid w:val="0016225B"/>
    <w:rsid w:val="001A76FD"/>
    <w:rsid w:val="001D55C6"/>
    <w:rsid w:val="001D55CC"/>
    <w:rsid w:val="001F7290"/>
    <w:rsid w:val="0022388D"/>
    <w:rsid w:val="00231F6F"/>
    <w:rsid w:val="00260AD7"/>
    <w:rsid w:val="00280C18"/>
    <w:rsid w:val="00280E6B"/>
    <w:rsid w:val="00282539"/>
    <w:rsid w:val="002D47D9"/>
    <w:rsid w:val="003B7139"/>
    <w:rsid w:val="003E278F"/>
    <w:rsid w:val="003F032C"/>
    <w:rsid w:val="003F6A18"/>
    <w:rsid w:val="00415FDD"/>
    <w:rsid w:val="004C16D5"/>
    <w:rsid w:val="004E7023"/>
    <w:rsid w:val="004F2A34"/>
    <w:rsid w:val="004F2A8A"/>
    <w:rsid w:val="00537F9F"/>
    <w:rsid w:val="00593FA4"/>
    <w:rsid w:val="005970C3"/>
    <w:rsid w:val="005A448F"/>
    <w:rsid w:val="005C5949"/>
    <w:rsid w:val="005D1167"/>
    <w:rsid w:val="00603111"/>
    <w:rsid w:val="006D42F4"/>
    <w:rsid w:val="006E51A9"/>
    <w:rsid w:val="006E76F9"/>
    <w:rsid w:val="007309D7"/>
    <w:rsid w:val="00764F18"/>
    <w:rsid w:val="007720E0"/>
    <w:rsid w:val="007C2946"/>
    <w:rsid w:val="007C6497"/>
    <w:rsid w:val="007D570D"/>
    <w:rsid w:val="007E1E8E"/>
    <w:rsid w:val="007E587B"/>
    <w:rsid w:val="008202A1"/>
    <w:rsid w:val="0082692F"/>
    <w:rsid w:val="0082770C"/>
    <w:rsid w:val="00845584"/>
    <w:rsid w:val="00925A02"/>
    <w:rsid w:val="0095069A"/>
    <w:rsid w:val="0099701C"/>
    <w:rsid w:val="009C6ECC"/>
    <w:rsid w:val="00A0015C"/>
    <w:rsid w:val="00A1552A"/>
    <w:rsid w:val="00A159C9"/>
    <w:rsid w:val="00A66AD4"/>
    <w:rsid w:val="00A937D6"/>
    <w:rsid w:val="00AA0459"/>
    <w:rsid w:val="00B226AE"/>
    <w:rsid w:val="00BA18C7"/>
    <w:rsid w:val="00BD138D"/>
    <w:rsid w:val="00C106A0"/>
    <w:rsid w:val="00C110B7"/>
    <w:rsid w:val="00C270FA"/>
    <w:rsid w:val="00C54755"/>
    <w:rsid w:val="00C64054"/>
    <w:rsid w:val="00C84C1F"/>
    <w:rsid w:val="00C931DA"/>
    <w:rsid w:val="00CA3CED"/>
    <w:rsid w:val="00D0040E"/>
    <w:rsid w:val="00D07093"/>
    <w:rsid w:val="00D52258"/>
    <w:rsid w:val="00DB08E2"/>
    <w:rsid w:val="00DF4DF4"/>
    <w:rsid w:val="00E779D3"/>
    <w:rsid w:val="00E908C8"/>
    <w:rsid w:val="00F7320C"/>
    <w:rsid w:val="00F76435"/>
    <w:rsid w:val="00F81194"/>
    <w:rsid w:val="00FC1636"/>
    <w:rsid w:val="00FC69A4"/>
    <w:rsid w:val="00FD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03A3F2"/>
  <w15:chartTrackingRefBased/>
  <w15:docId w15:val="{080A867C-F94B-45A8-A8BD-7E50F81E7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8C7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character" w:styleId="Hyperlink">
    <w:name w:val="Hyperlink"/>
    <w:semiHidden/>
    <w:rPr>
      <w:color w:val="0000FF"/>
      <w:u w:val="single"/>
    </w:rPr>
  </w:style>
  <w:style w:type="paragraph" w:styleId="Title">
    <w:name w:val="Title"/>
    <w:basedOn w:val="Normal"/>
    <w:qFormat/>
    <w:pPr>
      <w:tabs>
        <w:tab w:val="left" w:pos="0"/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  <w:tab w:val="left" w:pos="8640"/>
      </w:tabs>
      <w:suppressAutoHyphens/>
      <w:jc w:val="center"/>
    </w:pPr>
    <w:rPr>
      <w:b/>
      <w:sz w:val="28"/>
    </w:rPr>
  </w:style>
  <w:style w:type="paragraph" w:styleId="BodyTextIndent">
    <w:name w:val="Body Text Indent"/>
    <w:basedOn w:val="Normal"/>
    <w:semiHidden/>
    <w:pPr>
      <w:widowControl/>
      <w:autoSpaceDE w:val="0"/>
      <w:autoSpaceDN w:val="0"/>
      <w:adjustRightInd w:val="0"/>
      <w:ind w:left="540"/>
    </w:pPr>
    <w:rPr>
      <w:snapToGrid/>
      <w:sz w:val="24"/>
      <w:szCs w:val="24"/>
    </w:rPr>
  </w:style>
  <w:style w:type="character" w:customStyle="1" w:styleId="qsxsectquestion1">
    <w:name w:val="qs_x_sect_question_1"/>
    <w:rsid w:val="00035B5D"/>
    <w:rPr>
      <w:rFonts w:ascii="Century Schoolbook" w:hAnsi="Century Schoolbook" w:hint="default"/>
      <w:b/>
      <w:bCs/>
      <w:color w:val="000000"/>
      <w:sz w:val="22"/>
      <w:szCs w:val="22"/>
    </w:rPr>
  </w:style>
  <w:style w:type="character" w:customStyle="1" w:styleId="linenumber1">
    <w:name w:val="linenumber1"/>
    <w:rsid w:val="00035B5D"/>
    <w:rPr>
      <w:rFonts w:ascii="Arial" w:hAnsi="Arial" w:cs="Arial" w:hint="default"/>
      <w:b w:val="0"/>
      <w:bCs w:val="0"/>
      <w:i w:val="0"/>
      <w:iCs w:val="0"/>
      <w:smallCaps w:val="0"/>
      <w:sz w:val="22"/>
      <w:szCs w:val="22"/>
    </w:rPr>
  </w:style>
  <w:style w:type="character" w:styleId="FollowedHyperlink">
    <w:name w:val="FollowedHyperlink"/>
    <w:uiPriority w:val="99"/>
    <w:semiHidden/>
    <w:unhideWhenUsed/>
    <w:rsid w:val="004C16D5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4E70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7023"/>
  </w:style>
  <w:style w:type="character" w:customStyle="1" w:styleId="CommentTextChar">
    <w:name w:val="Comment Text Char"/>
    <w:link w:val="CommentText"/>
    <w:uiPriority w:val="99"/>
    <w:semiHidden/>
    <w:rsid w:val="004E7023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70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E7023"/>
    <w:rPr>
      <w:b/>
      <w:bCs/>
      <w:snapToGrid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0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E7023"/>
    <w:rPr>
      <w:rFonts w:ascii="Segoe UI" w:hAnsi="Segoe UI" w:cs="Segoe UI"/>
      <w:snapToGrid w:val="0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7E587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31F6F"/>
    <w:rPr>
      <w:snapToGrid w:val="0"/>
    </w:rPr>
  </w:style>
  <w:style w:type="table" w:styleId="TableGrid">
    <w:name w:val="Table Grid"/>
    <w:basedOn w:val="TableNormal"/>
    <w:rsid w:val="001179C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ocs.legis.wisconsin.gov/2025/proposals/reg/sen/joint_resolu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legis.wisconsin.gov/2025/proposals/reg/asm/joint_resolutio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REFERENDUM ELECTION</vt:lpstr>
    </vt:vector>
  </TitlesOfParts>
  <Company>The State of Wisconsin</Company>
  <LinksUpToDate>false</LinksUpToDate>
  <CharactersWithSpaces>2394</CharactersWithSpaces>
  <SharedDoc>false</SharedDoc>
  <HLinks>
    <vt:vector size="12" baseType="variant">
      <vt:variant>
        <vt:i4>2687040</vt:i4>
      </vt:variant>
      <vt:variant>
        <vt:i4>3</vt:i4>
      </vt:variant>
      <vt:variant>
        <vt:i4>0</vt:i4>
      </vt:variant>
      <vt:variant>
        <vt:i4>5</vt:i4>
      </vt:variant>
      <vt:variant>
        <vt:lpwstr>https://docs.legis.wisconsin.gov/2023/proposals/reg/sen/joint_resolution</vt:lpwstr>
      </vt:variant>
      <vt:variant>
        <vt:lpwstr/>
      </vt:variant>
      <vt:variant>
        <vt:i4>6815804</vt:i4>
      </vt:variant>
      <vt:variant>
        <vt:i4>0</vt:i4>
      </vt:variant>
      <vt:variant>
        <vt:i4>0</vt:i4>
      </vt:variant>
      <vt:variant>
        <vt:i4>5</vt:i4>
      </vt:variant>
      <vt:variant>
        <vt:lpwstr>https://elections.wi.gov/memo/certification-referendum-question-and-type-notice-referendum-april-4-2023-spring-election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REFERENDUM ELECTION</dc:title>
  <dc:subject/>
  <dc:creator>Gary Hartog</dc:creator>
  <cp:keywords/>
  <cp:lastModifiedBy>Ann Olson</cp:lastModifiedBy>
  <cp:revision>2</cp:revision>
  <cp:lastPrinted>2026-09-10T16:43:00Z</cp:lastPrinted>
  <dcterms:created xsi:type="dcterms:W3CDTF">2026-10-16T19:14:00Z</dcterms:created>
  <dcterms:modified xsi:type="dcterms:W3CDTF">2026-10-16T19:14:00Z</dcterms:modified>
</cp:coreProperties>
</file>