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7721" w14:textId="019188C4" w:rsidR="002B2B87" w:rsidRPr="00BC1A9E" w:rsidRDefault="002B2B87" w:rsidP="00BC1A9E">
      <w:pPr>
        <w:tabs>
          <w:tab w:val="center" w:pos="4680"/>
        </w:tabs>
        <w:suppressAutoHyphens/>
        <w:jc w:val="center"/>
        <w:rPr>
          <w:rFonts w:ascii="Arial" w:hAnsi="Arial" w:cs="Arial"/>
          <w:b/>
          <w:sz w:val="28"/>
        </w:rPr>
      </w:pPr>
      <w:r w:rsidRPr="00854247">
        <w:rPr>
          <w:rFonts w:ascii="Arial" w:hAnsi="Arial" w:cs="Arial"/>
          <w:b/>
          <w:sz w:val="28"/>
        </w:rPr>
        <w:t>AVISO DE ELECCIÓN DE REFERÉNDUM</w:t>
      </w:r>
    </w:p>
    <w:p w14:paraId="3C1DD59A" w14:textId="1CB0437F" w:rsidR="002B2B87" w:rsidRPr="00854247" w:rsidRDefault="002B2B87" w:rsidP="002B2B87">
      <w:pPr>
        <w:tabs>
          <w:tab w:val="center" w:pos="4680"/>
        </w:tabs>
        <w:suppressAutoHyphens/>
        <w:rPr>
          <w:rFonts w:ascii="Arial" w:hAnsi="Arial" w:cs="Arial"/>
          <w:b/>
          <w:sz w:val="28"/>
        </w:rPr>
      </w:pPr>
      <w:r w:rsidRPr="00854247">
        <w:rPr>
          <w:rFonts w:ascii="Arial" w:hAnsi="Arial" w:cs="Arial"/>
          <w:b/>
          <w:sz w:val="28"/>
        </w:rPr>
        <w:tab/>
        <w:t>3 de noviembre del 2026</w:t>
      </w:r>
    </w:p>
    <w:p w14:paraId="1BBA0ADD" w14:textId="77777777" w:rsidR="00EC1E34" w:rsidRPr="00854247" w:rsidRDefault="00EC1E34">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b/>
          <w:sz w:val="28"/>
        </w:rPr>
      </w:pPr>
    </w:p>
    <w:p w14:paraId="7E28DEA3" w14:textId="4A8F1E3F" w:rsidR="00EC1E34" w:rsidRPr="00854247" w:rsidRDefault="002B2B87" w:rsidP="00C140FC">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854247">
        <w:rPr>
          <w:rFonts w:ascii="Arial" w:hAnsi="Arial" w:cs="Arial"/>
          <w:szCs w:val="24"/>
        </w:rPr>
        <w:t>POR LA PRESENTE SE NOTIFICA que en una elección que se llevará a cabo en varios pueblos, aldeas, precintos y distritos electorales del estado de Wisconsin, el martes 3 de noviembre del 2026, las siguientes preguntas se someterán a votación del pueblo en conformidad con la ley</w:t>
      </w:r>
      <w:r w:rsidR="009E5CF5" w:rsidRPr="00854247">
        <w:rPr>
          <w:rFonts w:ascii="Arial" w:hAnsi="Arial" w:cs="Arial"/>
          <w:szCs w:val="24"/>
        </w:rPr>
        <w:t>:</w:t>
      </w:r>
    </w:p>
    <w:p w14:paraId="4B3216B2" w14:textId="77777777" w:rsidR="00C6626C" w:rsidRPr="00854247" w:rsidRDefault="00C6626C" w:rsidP="00C6626C">
      <w:pPr>
        <w:suppressAutoHyphens/>
        <w:jc w:val="both"/>
        <w:rPr>
          <w:rFonts w:ascii="Arial" w:hAnsi="Arial" w:cs="Arial"/>
          <w:spacing w:val="-3"/>
          <w:szCs w:val="24"/>
        </w:rPr>
      </w:pPr>
    </w:p>
    <w:p w14:paraId="5B9D8DDE" w14:textId="7DC65289" w:rsidR="00C6626C" w:rsidRPr="00854247" w:rsidRDefault="008D12E9" w:rsidP="00C6626C">
      <w:pPr>
        <w:pStyle w:val="Heading2"/>
        <w:pBdr>
          <w:top w:val="single" w:sz="18" w:space="1" w:color="auto"/>
          <w:bottom w:val="single" w:sz="18" w:space="1" w:color="auto"/>
        </w:pBdr>
        <w:ind w:right="0"/>
        <w:rPr>
          <w:rFonts w:ascii="Arial" w:hAnsi="Arial" w:cs="Arial"/>
          <w:b w:val="0"/>
          <w:bCs/>
          <w:i/>
          <w:iCs/>
          <w:szCs w:val="24"/>
        </w:rPr>
      </w:pPr>
      <w:r w:rsidRPr="00854247">
        <w:rPr>
          <w:rFonts w:ascii="Arial" w:hAnsi="Arial" w:cs="Arial"/>
          <w:szCs w:val="24"/>
        </w:rPr>
        <w:t xml:space="preserve">Resolución </w:t>
      </w:r>
      <w:r w:rsidR="00FF3FB0">
        <w:rPr>
          <w:rFonts w:ascii="Arial" w:hAnsi="Arial" w:cs="Arial"/>
          <w:szCs w:val="24"/>
        </w:rPr>
        <w:t>c</w:t>
      </w:r>
      <w:r w:rsidRPr="00854247">
        <w:rPr>
          <w:rFonts w:ascii="Arial" w:hAnsi="Arial" w:cs="Arial"/>
          <w:szCs w:val="24"/>
        </w:rPr>
        <w:t xml:space="preserve">onjunta del Senado </w:t>
      </w:r>
      <w:r w:rsidR="005E22BE" w:rsidRPr="00854247">
        <w:rPr>
          <w:rFonts w:ascii="Arial" w:hAnsi="Arial" w:cs="Arial"/>
          <w:szCs w:val="24"/>
        </w:rPr>
        <w:t xml:space="preserve">116 </w:t>
      </w:r>
      <w:r w:rsidRPr="00854247">
        <w:rPr>
          <w:rFonts w:ascii="Arial" w:hAnsi="Arial" w:cs="Arial"/>
          <w:szCs w:val="24"/>
        </w:rPr>
        <w:t>del 202</w:t>
      </w:r>
      <w:r w:rsidR="00524FE4" w:rsidRPr="00854247">
        <w:rPr>
          <w:rFonts w:ascii="Arial" w:hAnsi="Arial" w:cs="Arial"/>
          <w:szCs w:val="24"/>
        </w:rPr>
        <w:t>5</w:t>
      </w:r>
    </w:p>
    <w:p w14:paraId="51790194" w14:textId="77777777" w:rsidR="00D15EA7" w:rsidRPr="00854247" w:rsidRDefault="00D15EA7" w:rsidP="00604088">
      <w:pPr>
        <w:widowControl/>
        <w:overflowPunct/>
        <w:textAlignment w:val="auto"/>
        <w:rPr>
          <w:rFonts w:ascii="Arial" w:hAnsi="Arial" w:cs="Arial"/>
          <w:color w:val="000000"/>
          <w:szCs w:val="24"/>
        </w:rPr>
      </w:pPr>
    </w:p>
    <w:p w14:paraId="00DD83F9" w14:textId="51206221" w:rsidR="00D15EA7" w:rsidRPr="00854247" w:rsidRDefault="0024240A" w:rsidP="00D15EA7">
      <w:pPr>
        <w:widowControl/>
        <w:overflowPunct/>
        <w:textAlignment w:val="auto"/>
        <w:rPr>
          <w:rFonts w:ascii="Arial" w:hAnsi="Arial" w:cs="Arial"/>
          <w:color w:val="000000"/>
          <w:szCs w:val="24"/>
        </w:rPr>
      </w:pPr>
      <w:r w:rsidRPr="00854247">
        <w:rPr>
          <w:rFonts w:ascii="Arial" w:hAnsi="Arial" w:cs="Arial"/>
          <w:b/>
          <w:bCs/>
          <w:i/>
          <w:iCs/>
          <w:color w:val="000000"/>
          <w:szCs w:val="24"/>
        </w:rPr>
        <w:t>En</w:t>
      </w:r>
      <w:r w:rsidR="00070E46" w:rsidRPr="00854247">
        <w:rPr>
          <w:rFonts w:ascii="Arial" w:hAnsi="Arial" w:cs="Arial"/>
          <w:b/>
          <w:bCs/>
          <w:i/>
          <w:iCs/>
          <w:color w:val="000000"/>
          <w:szCs w:val="24"/>
        </w:rPr>
        <w:t>mend</w:t>
      </w:r>
      <w:r w:rsidRPr="00854247">
        <w:rPr>
          <w:rFonts w:ascii="Arial" w:hAnsi="Arial" w:cs="Arial"/>
          <w:b/>
          <w:bCs/>
          <w:i/>
          <w:iCs/>
          <w:color w:val="000000"/>
          <w:szCs w:val="24"/>
        </w:rPr>
        <w:t>ar</w:t>
      </w:r>
      <w:r w:rsidR="00D15EA7" w:rsidRPr="00854247">
        <w:rPr>
          <w:rFonts w:ascii="Arial" w:hAnsi="Arial" w:cs="Arial"/>
          <w:b/>
          <w:bCs/>
          <w:i/>
          <w:iCs/>
          <w:color w:val="000000"/>
          <w:szCs w:val="24"/>
        </w:rPr>
        <w:t> </w:t>
      </w:r>
      <w:r w:rsidRPr="00854247">
        <w:rPr>
          <w:rFonts w:ascii="Arial" w:hAnsi="Arial" w:cs="Arial"/>
          <w:color w:val="000000"/>
          <w:szCs w:val="24"/>
        </w:rPr>
        <w:t>la sección</w:t>
      </w:r>
      <w:r w:rsidR="00D15EA7" w:rsidRPr="00854247">
        <w:rPr>
          <w:rFonts w:ascii="Arial" w:hAnsi="Arial" w:cs="Arial"/>
          <w:color w:val="000000"/>
          <w:szCs w:val="24"/>
        </w:rPr>
        <w:t xml:space="preserve"> </w:t>
      </w:r>
      <w:r w:rsidR="00070E46" w:rsidRPr="00854247">
        <w:rPr>
          <w:rFonts w:ascii="Arial" w:hAnsi="Arial" w:cs="Arial"/>
          <w:color w:val="000000"/>
          <w:szCs w:val="24"/>
        </w:rPr>
        <w:t>1</w:t>
      </w:r>
      <w:r w:rsidR="008C5B41" w:rsidRPr="00854247">
        <w:rPr>
          <w:rFonts w:ascii="Arial" w:hAnsi="Arial" w:cs="Arial"/>
          <w:color w:val="000000"/>
          <w:szCs w:val="24"/>
        </w:rPr>
        <w:t>0(1)(c)</w:t>
      </w:r>
      <w:r w:rsidR="00D15EA7" w:rsidRPr="00854247">
        <w:rPr>
          <w:rFonts w:ascii="Arial" w:hAnsi="Arial" w:cs="Arial"/>
          <w:color w:val="000000"/>
          <w:szCs w:val="24"/>
        </w:rPr>
        <w:t xml:space="preserve"> </w:t>
      </w:r>
      <w:r w:rsidRPr="00854247">
        <w:rPr>
          <w:rFonts w:ascii="Arial" w:hAnsi="Arial" w:cs="Arial"/>
          <w:color w:val="000000"/>
          <w:szCs w:val="24"/>
        </w:rPr>
        <w:t>del artículo</w:t>
      </w:r>
      <w:r w:rsidR="00D15EA7" w:rsidRPr="00854247">
        <w:rPr>
          <w:rFonts w:ascii="Arial" w:hAnsi="Arial" w:cs="Arial"/>
          <w:color w:val="000000"/>
          <w:szCs w:val="24"/>
        </w:rPr>
        <w:t xml:space="preserve"> </w:t>
      </w:r>
      <w:r w:rsidR="008C5B41" w:rsidRPr="00854247">
        <w:rPr>
          <w:rFonts w:ascii="Arial" w:hAnsi="Arial" w:cs="Arial"/>
          <w:color w:val="000000"/>
          <w:szCs w:val="24"/>
        </w:rPr>
        <w:t>V</w:t>
      </w:r>
      <w:r w:rsidR="00D15EA7" w:rsidRPr="00854247">
        <w:rPr>
          <w:rFonts w:ascii="Arial" w:hAnsi="Arial" w:cs="Arial"/>
          <w:color w:val="000000"/>
          <w:szCs w:val="24"/>
        </w:rPr>
        <w:t>; </w:t>
      </w:r>
      <w:r w:rsidRPr="00854247">
        <w:rPr>
          <w:rFonts w:ascii="Arial" w:hAnsi="Arial" w:cs="Arial"/>
          <w:b/>
          <w:bCs/>
          <w:color w:val="000000"/>
          <w:szCs w:val="24"/>
        </w:rPr>
        <w:t>en relación con</w:t>
      </w:r>
      <w:r w:rsidR="00D15EA7" w:rsidRPr="00854247">
        <w:rPr>
          <w:rFonts w:ascii="Arial" w:hAnsi="Arial" w:cs="Arial"/>
          <w:b/>
          <w:bCs/>
          <w:color w:val="000000"/>
          <w:szCs w:val="24"/>
        </w:rPr>
        <w:t>:</w:t>
      </w:r>
      <w:r w:rsidR="00D15EA7" w:rsidRPr="00854247">
        <w:rPr>
          <w:rFonts w:ascii="Arial" w:hAnsi="Arial" w:cs="Arial"/>
          <w:color w:val="000000"/>
          <w:szCs w:val="24"/>
        </w:rPr>
        <w:t> </w:t>
      </w:r>
      <w:r w:rsidRPr="00854247">
        <w:rPr>
          <w:rFonts w:ascii="Arial" w:hAnsi="Arial" w:cs="Arial"/>
          <w:color w:val="000000"/>
          <w:szCs w:val="24"/>
        </w:rPr>
        <w:t>prohibir al gobernador el uso del veto parcial para crear o aumentar cualquier impuesto o tasa.</w:t>
      </w:r>
    </w:p>
    <w:p w14:paraId="020217B7" w14:textId="77777777" w:rsidR="00FC1901" w:rsidRPr="00854247" w:rsidRDefault="00FC1901" w:rsidP="00D15EA7">
      <w:pPr>
        <w:widowControl/>
        <w:overflowPunct/>
        <w:textAlignment w:val="auto"/>
        <w:rPr>
          <w:rFonts w:ascii="Arial" w:hAnsi="Arial" w:cs="Arial"/>
          <w:color w:val="000000"/>
          <w:szCs w:val="24"/>
        </w:rPr>
      </w:pPr>
    </w:p>
    <w:p w14:paraId="32A4CD1C" w14:textId="45C09801" w:rsidR="0024240A" w:rsidRPr="00854247" w:rsidRDefault="0024240A" w:rsidP="00D15EA7">
      <w:pPr>
        <w:widowControl/>
        <w:overflowPunct/>
        <w:textAlignment w:val="auto"/>
        <w:rPr>
          <w:rFonts w:ascii="Arial" w:hAnsi="Arial" w:cs="Arial"/>
          <w:color w:val="000000"/>
          <w:szCs w:val="24"/>
        </w:rPr>
      </w:pPr>
      <w:r w:rsidRPr="00854247">
        <w:rPr>
          <w:rFonts w:ascii="Arial" w:hAnsi="Arial" w:cs="Arial"/>
          <w:color w:val="000000"/>
          <w:szCs w:val="24"/>
        </w:rPr>
        <w:t>Considerand</w:t>
      </w:r>
      <w:r w:rsidR="008D12E9" w:rsidRPr="00854247">
        <w:rPr>
          <w:rFonts w:ascii="Arial" w:hAnsi="Arial" w:cs="Arial"/>
          <w:color w:val="000000"/>
          <w:szCs w:val="24"/>
        </w:rPr>
        <w:t>o que</w:t>
      </w:r>
      <w:r w:rsidR="00FC1901" w:rsidRPr="00854247">
        <w:rPr>
          <w:rFonts w:ascii="Arial" w:hAnsi="Arial" w:cs="Arial"/>
          <w:color w:val="000000"/>
          <w:szCs w:val="24"/>
        </w:rPr>
        <w:t>,</w:t>
      </w:r>
      <w:r w:rsidRPr="00854247">
        <w:rPr>
          <w:rFonts w:ascii="Arial" w:hAnsi="Arial" w:cs="Arial"/>
          <w:color w:val="000000"/>
          <w:szCs w:val="24"/>
        </w:rPr>
        <w:t xml:space="preserve"> la legislatura </w:t>
      </w:r>
      <w:r w:rsidR="008D12E9" w:rsidRPr="00854247">
        <w:rPr>
          <w:rFonts w:ascii="Arial" w:hAnsi="Arial" w:cs="Arial"/>
          <w:color w:val="000000"/>
          <w:szCs w:val="24"/>
        </w:rPr>
        <w:t xml:space="preserve">del 2023 en sesión ordinaria </w:t>
      </w:r>
      <w:r w:rsidR="005E22BE" w:rsidRPr="00854247">
        <w:rPr>
          <w:rFonts w:ascii="Arial" w:hAnsi="Arial" w:cs="Arial"/>
          <w:color w:val="000000"/>
          <w:szCs w:val="24"/>
        </w:rPr>
        <w:t>consideró</w:t>
      </w:r>
      <w:r w:rsidR="008D12E9" w:rsidRPr="00854247">
        <w:rPr>
          <w:rFonts w:ascii="Arial" w:hAnsi="Arial" w:cs="Arial"/>
          <w:color w:val="000000"/>
          <w:szCs w:val="24"/>
        </w:rPr>
        <w:t xml:space="preserve"> una propuesta de enmienda a la constitución en la </w:t>
      </w:r>
      <w:r w:rsidR="005E22BE" w:rsidRPr="00854247">
        <w:rPr>
          <w:rFonts w:ascii="Arial" w:hAnsi="Arial" w:cs="Arial"/>
          <w:color w:val="000000"/>
          <w:szCs w:val="24"/>
        </w:rPr>
        <w:t>Resolución</w:t>
      </w:r>
      <w:r w:rsidR="008D12E9" w:rsidRPr="00854247">
        <w:rPr>
          <w:rFonts w:ascii="Arial" w:hAnsi="Arial" w:cs="Arial"/>
          <w:color w:val="000000"/>
          <w:szCs w:val="24"/>
        </w:rPr>
        <w:t xml:space="preserve"> </w:t>
      </w:r>
      <w:r w:rsidR="006F42C9">
        <w:rPr>
          <w:rFonts w:ascii="Arial" w:hAnsi="Arial" w:cs="Arial"/>
          <w:color w:val="000000"/>
          <w:szCs w:val="24"/>
        </w:rPr>
        <w:t>c</w:t>
      </w:r>
      <w:r w:rsidR="008D12E9" w:rsidRPr="00854247">
        <w:rPr>
          <w:rFonts w:ascii="Arial" w:hAnsi="Arial" w:cs="Arial"/>
          <w:color w:val="000000"/>
          <w:szCs w:val="24"/>
        </w:rPr>
        <w:t>onjunta de</w:t>
      </w:r>
      <w:r w:rsidR="005E22BE" w:rsidRPr="00854247">
        <w:rPr>
          <w:rFonts w:ascii="Arial" w:hAnsi="Arial" w:cs="Arial"/>
          <w:color w:val="000000"/>
          <w:szCs w:val="24"/>
        </w:rPr>
        <w:t xml:space="preserve"> </w:t>
      </w:r>
      <w:r w:rsidR="008D12E9" w:rsidRPr="00854247">
        <w:rPr>
          <w:rFonts w:ascii="Arial" w:hAnsi="Arial" w:cs="Arial"/>
          <w:color w:val="000000"/>
          <w:szCs w:val="24"/>
        </w:rPr>
        <w:t>l</w:t>
      </w:r>
      <w:r w:rsidR="005E22BE" w:rsidRPr="00854247">
        <w:rPr>
          <w:rFonts w:ascii="Arial" w:hAnsi="Arial" w:cs="Arial"/>
          <w:color w:val="000000"/>
          <w:szCs w:val="24"/>
        </w:rPr>
        <w:t>a</w:t>
      </w:r>
      <w:r w:rsidR="008D12E9" w:rsidRPr="00854247">
        <w:rPr>
          <w:rFonts w:ascii="Arial" w:hAnsi="Arial" w:cs="Arial"/>
          <w:color w:val="000000"/>
          <w:szCs w:val="24"/>
        </w:rPr>
        <w:t xml:space="preserve"> </w:t>
      </w:r>
      <w:r w:rsidR="005E22BE" w:rsidRPr="00854247">
        <w:rPr>
          <w:rFonts w:ascii="Arial" w:hAnsi="Arial" w:cs="Arial"/>
          <w:color w:val="000000"/>
          <w:szCs w:val="24"/>
        </w:rPr>
        <w:t>Asamblea</w:t>
      </w:r>
      <w:r w:rsidR="008D12E9" w:rsidRPr="00854247">
        <w:rPr>
          <w:rFonts w:ascii="Arial" w:hAnsi="Arial" w:cs="Arial"/>
          <w:color w:val="000000"/>
          <w:szCs w:val="24"/>
        </w:rPr>
        <w:t xml:space="preserve"> </w:t>
      </w:r>
      <w:r w:rsidR="005E22BE" w:rsidRPr="00854247">
        <w:rPr>
          <w:rFonts w:ascii="Arial" w:hAnsi="Arial" w:cs="Arial"/>
          <w:color w:val="000000"/>
          <w:szCs w:val="24"/>
        </w:rPr>
        <w:t xml:space="preserve">112 </w:t>
      </w:r>
      <w:r w:rsidR="008D12E9" w:rsidRPr="00854247">
        <w:rPr>
          <w:rFonts w:ascii="Arial" w:hAnsi="Arial" w:cs="Arial"/>
          <w:color w:val="000000"/>
          <w:szCs w:val="24"/>
        </w:rPr>
        <w:t xml:space="preserve">del </w:t>
      </w:r>
      <w:r w:rsidR="005E22BE" w:rsidRPr="00854247">
        <w:rPr>
          <w:rFonts w:ascii="Arial" w:hAnsi="Arial" w:cs="Arial"/>
          <w:color w:val="000000"/>
          <w:szCs w:val="24"/>
        </w:rPr>
        <w:t xml:space="preserve">2023, que se convirtió en la Resolución </w:t>
      </w:r>
      <w:r w:rsidR="006F42C9">
        <w:rPr>
          <w:rFonts w:ascii="Arial" w:hAnsi="Arial" w:cs="Arial"/>
          <w:color w:val="000000"/>
          <w:szCs w:val="24"/>
        </w:rPr>
        <w:t>c</w:t>
      </w:r>
      <w:r w:rsidR="005E22BE" w:rsidRPr="00854247">
        <w:rPr>
          <w:rFonts w:ascii="Arial" w:hAnsi="Arial" w:cs="Arial"/>
          <w:color w:val="000000"/>
          <w:szCs w:val="24"/>
        </w:rPr>
        <w:t xml:space="preserve">onjunta </w:t>
      </w:r>
      <w:r w:rsidR="006F42C9">
        <w:rPr>
          <w:rFonts w:ascii="Arial" w:hAnsi="Arial" w:cs="Arial"/>
          <w:color w:val="000000"/>
          <w:szCs w:val="24"/>
        </w:rPr>
        <w:t>i</w:t>
      </w:r>
      <w:r w:rsidR="005E22BE" w:rsidRPr="00854247">
        <w:rPr>
          <w:rFonts w:ascii="Arial" w:hAnsi="Arial" w:cs="Arial"/>
          <w:color w:val="000000"/>
          <w:szCs w:val="24"/>
        </w:rPr>
        <w:t xml:space="preserve">nscrita 16 del 2023, </w:t>
      </w:r>
      <w:bookmarkStart w:id="0" w:name="_Hlk238316837"/>
      <w:r w:rsidR="005E22BE" w:rsidRPr="00854247">
        <w:rPr>
          <w:rFonts w:ascii="Arial" w:hAnsi="Arial" w:cs="Arial"/>
          <w:color w:val="000000"/>
          <w:szCs w:val="24"/>
        </w:rPr>
        <w:t>y la acordó por la mayoría de los miembros elegidos para cada una de las dos cámaras, cuya enmienda propuesta dice lo siguiente:</w:t>
      </w:r>
    </w:p>
    <w:p w14:paraId="1CDEE124" w14:textId="77777777" w:rsidR="00FC1901" w:rsidRPr="00854247" w:rsidRDefault="00FC1901" w:rsidP="00FC1901">
      <w:pPr>
        <w:widowControl/>
        <w:overflowPunct/>
        <w:textAlignment w:val="auto"/>
        <w:rPr>
          <w:rFonts w:ascii="Arial" w:hAnsi="Arial" w:cs="Arial"/>
          <w:b/>
          <w:bCs/>
          <w:color w:val="000000"/>
          <w:szCs w:val="24"/>
        </w:rPr>
      </w:pPr>
    </w:p>
    <w:p w14:paraId="62DF75BA" w14:textId="0E7F18CC" w:rsidR="00FC1901" w:rsidRPr="00854247" w:rsidRDefault="00877569" w:rsidP="00FC1901">
      <w:pPr>
        <w:widowControl/>
        <w:overflowPunct/>
        <w:ind w:firstLine="720"/>
        <w:textAlignment w:val="auto"/>
        <w:rPr>
          <w:rFonts w:ascii="Arial" w:hAnsi="Arial" w:cs="Arial"/>
          <w:color w:val="000000"/>
          <w:szCs w:val="24"/>
        </w:rPr>
      </w:pPr>
      <w:r w:rsidRPr="00854247">
        <w:rPr>
          <w:rFonts w:ascii="Arial" w:hAnsi="Arial" w:cs="Arial"/>
          <w:b/>
          <w:bCs/>
          <w:color w:val="000000"/>
          <w:szCs w:val="24"/>
        </w:rPr>
        <w:t>Sección</w:t>
      </w:r>
      <w:r w:rsidR="00FC1901" w:rsidRPr="00854247">
        <w:rPr>
          <w:rFonts w:ascii="Arial" w:hAnsi="Arial" w:cs="Arial"/>
          <w:b/>
          <w:bCs/>
          <w:color w:val="000000"/>
          <w:szCs w:val="24"/>
        </w:rPr>
        <w:t> 1.</w:t>
      </w:r>
      <w:bookmarkEnd w:id="0"/>
      <w:r w:rsidR="00FC1901" w:rsidRPr="00854247">
        <w:rPr>
          <w:rFonts w:ascii="Arial" w:hAnsi="Arial" w:cs="Arial"/>
          <w:b/>
          <w:bCs/>
          <w:color w:val="000000"/>
          <w:szCs w:val="24"/>
        </w:rPr>
        <w:t> </w:t>
      </w:r>
      <w:r w:rsidRPr="00854247">
        <w:rPr>
          <w:rFonts w:ascii="Arial" w:hAnsi="Arial" w:cs="Arial"/>
          <w:color w:val="000000"/>
          <w:szCs w:val="24"/>
        </w:rPr>
        <w:t>Sección</w:t>
      </w:r>
      <w:r w:rsidR="00FC1901" w:rsidRPr="00854247">
        <w:rPr>
          <w:rFonts w:ascii="Arial" w:hAnsi="Arial" w:cs="Arial"/>
          <w:color w:val="000000"/>
          <w:szCs w:val="24"/>
        </w:rPr>
        <w:t xml:space="preserve"> 10 (1) (c) </w:t>
      </w:r>
      <w:r w:rsidRPr="00854247">
        <w:rPr>
          <w:rFonts w:ascii="Arial" w:hAnsi="Arial" w:cs="Arial"/>
          <w:color w:val="000000"/>
          <w:szCs w:val="24"/>
        </w:rPr>
        <w:t>del artículo</w:t>
      </w:r>
      <w:r w:rsidR="00FC1901" w:rsidRPr="00854247">
        <w:rPr>
          <w:rFonts w:ascii="Arial" w:hAnsi="Arial" w:cs="Arial"/>
          <w:color w:val="000000"/>
          <w:szCs w:val="24"/>
        </w:rPr>
        <w:t xml:space="preserve"> V </w:t>
      </w:r>
      <w:r w:rsidRPr="00854247">
        <w:rPr>
          <w:rFonts w:ascii="Arial" w:hAnsi="Arial" w:cs="Arial"/>
          <w:color w:val="000000"/>
          <w:szCs w:val="24"/>
        </w:rPr>
        <w:t>de la constitución se enmienda para que diga:</w:t>
      </w:r>
    </w:p>
    <w:p w14:paraId="38184679" w14:textId="77777777" w:rsidR="00FC1901" w:rsidRPr="00854247" w:rsidRDefault="00FC1901" w:rsidP="00FC1901">
      <w:pPr>
        <w:widowControl/>
        <w:overflowPunct/>
        <w:textAlignment w:val="auto"/>
        <w:rPr>
          <w:rFonts w:ascii="Arial" w:hAnsi="Arial" w:cs="Arial"/>
          <w:color w:val="000000"/>
          <w:szCs w:val="24"/>
        </w:rPr>
      </w:pPr>
    </w:p>
    <w:p w14:paraId="3E4DAA54" w14:textId="140739BA" w:rsidR="00F47197" w:rsidRPr="00854247" w:rsidRDefault="00FC1901" w:rsidP="00FC1901">
      <w:pPr>
        <w:widowControl/>
        <w:overflowPunct/>
        <w:ind w:firstLine="720"/>
        <w:textAlignment w:val="auto"/>
        <w:rPr>
          <w:rFonts w:ascii="Arial" w:hAnsi="Arial" w:cs="Arial"/>
          <w:color w:val="000000"/>
          <w:szCs w:val="24"/>
        </w:rPr>
      </w:pPr>
      <w:r w:rsidRPr="00854247">
        <w:rPr>
          <w:rFonts w:ascii="Arial" w:hAnsi="Arial" w:cs="Arial"/>
          <w:color w:val="000000"/>
          <w:szCs w:val="24"/>
        </w:rPr>
        <w:t>[</w:t>
      </w:r>
      <w:r w:rsidR="00ED3758" w:rsidRPr="00854247">
        <w:rPr>
          <w:rFonts w:ascii="Arial" w:hAnsi="Arial" w:cs="Arial"/>
          <w:color w:val="000000"/>
          <w:szCs w:val="24"/>
        </w:rPr>
        <w:t>Artículo</w:t>
      </w:r>
      <w:r w:rsidRPr="00854247">
        <w:rPr>
          <w:rFonts w:ascii="Arial" w:hAnsi="Arial" w:cs="Arial"/>
          <w:color w:val="000000"/>
          <w:szCs w:val="24"/>
        </w:rPr>
        <w:t xml:space="preserve"> V] </w:t>
      </w:r>
      <w:r w:rsidR="00ED3758" w:rsidRPr="00854247">
        <w:rPr>
          <w:rFonts w:ascii="Arial" w:hAnsi="Arial" w:cs="Arial"/>
          <w:color w:val="000000"/>
          <w:szCs w:val="24"/>
        </w:rPr>
        <w:t>Sección</w:t>
      </w:r>
      <w:r w:rsidRPr="00854247">
        <w:rPr>
          <w:rFonts w:ascii="Arial" w:hAnsi="Arial" w:cs="Arial"/>
          <w:color w:val="000000"/>
          <w:szCs w:val="24"/>
        </w:rPr>
        <w:t xml:space="preserve"> 10 (1) (c) </w:t>
      </w:r>
      <w:r w:rsidR="00F47197" w:rsidRPr="00854247">
        <w:rPr>
          <w:rFonts w:ascii="Arial" w:hAnsi="Arial" w:cs="Arial"/>
          <w:color w:val="000000"/>
          <w:szCs w:val="24"/>
        </w:rPr>
        <w:t>Al aprobar parcialmente un proyecto de ley de asignaciones, el gobernador no puede crear una palabra nueva rechazando letras individuales en las palabras del proyecto de ley inscrito,</w:t>
      </w:r>
      <w:r w:rsidR="00F47197" w:rsidRPr="00854247">
        <w:rPr>
          <w:rFonts w:ascii="Arial" w:hAnsi="Arial" w:cs="Arial"/>
          <w:strike/>
          <w:color w:val="000000"/>
          <w:szCs w:val="24"/>
        </w:rPr>
        <w:t xml:space="preserve"> y </w:t>
      </w:r>
      <w:r w:rsidR="00F47197" w:rsidRPr="00854247">
        <w:rPr>
          <w:rFonts w:ascii="Arial" w:hAnsi="Arial" w:cs="Arial"/>
          <w:color w:val="000000"/>
          <w:szCs w:val="24"/>
        </w:rPr>
        <w:t xml:space="preserve">ni puede crear una nueva frase combinando partes de 2 o más frases del proyecto de ley inscrito, </w:t>
      </w:r>
      <w:r w:rsidR="00F47197" w:rsidRPr="00854247">
        <w:rPr>
          <w:rFonts w:ascii="Arial" w:hAnsi="Arial" w:cs="Arial"/>
          <w:color w:val="000000"/>
          <w:szCs w:val="24"/>
          <w:u w:val="single"/>
        </w:rPr>
        <w:t>ni crear, aumentar ni autorizar la creación o incremento de ningún impuesto o tasa.</w:t>
      </w:r>
    </w:p>
    <w:p w14:paraId="347FBC6C" w14:textId="77777777" w:rsidR="00AF3C73" w:rsidRPr="00854247" w:rsidRDefault="00AF3C73" w:rsidP="00AF3C73">
      <w:pPr>
        <w:widowControl/>
        <w:overflowPunct/>
        <w:textAlignment w:val="auto"/>
        <w:rPr>
          <w:rFonts w:ascii="Arial" w:hAnsi="Arial" w:cs="Arial"/>
          <w:b/>
          <w:bCs/>
          <w:i/>
          <w:iCs/>
          <w:color w:val="000000"/>
          <w:szCs w:val="24"/>
        </w:rPr>
      </w:pPr>
    </w:p>
    <w:p w14:paraId="1DAFD917" w14:textId="26BCF5B0" w:rsidR="00524FE4" w:rsidRPr="00854247" w:rsidRDefault="00524FE4" w:rsidP="00524FE4">
      <w:pPr>
        <w:widowControl/>
        <w:overflowPunct/>
        <w:textAlignment w:val="auto"/>
        <w:rPr>
          <w:rFonts w:ascii="Arial" w:hAnsi="Arial" w:cs="Arial"/>
          <w:color w:val="000000"/>
          <w:szCs w:val="24"/>
        </w:rPr>
      </w:pPr>
      <w:r w:rsidRPr="00854247">
        <w:rPr>
          <w:rFonts w:ascii="Arial" w:hAnsi="Arial" w:cs="Arial"/>
          <w:b/>
          <w:bCs/>
          <w:i/>
          <w:iCs/>
          <w:color w:val="000000"/>
          <w:szCs w:val="24"/>
        </w:rPr>
        <w:t xml:space="preserve">Ahora, por lo tanto, resuélvase por el Senado, con la aprobación de la Asamblea, </w:t>
      </w:r>
      <w:r w:rsidR="001D6254" w:rsidRPr="00854247">
        <w:rPr>
          <w:rFonts w:ascii="Arial" w:hAnsi="Arial" w:cs="Arial"/>
          <w:b/>
          <w:bCs/>
          <w:i/>
          <w:iCs/>
          <w:color w:val="000000"/>
          <w:szCs w:val="24"/>
        </w:rPr>
        <w:t>q</w:t>
      </w:r>
      <w:r w:rsidRPr="00854247">
        <w:rPr>
          <w:rFonts w:ascii="Arial" w:hAnsi="Arial" w:cs="Arial"/>
          <w:b/>
          <w:bCs/>
          <w:i/>
          <w:iCs/>
          <w:color w:val="000000"/>
          <w:szCs w:val="24"/>
        </w:rPr>
        <w:t xml:space="preserve">ue </w:t>
      </w:r>
      <w:r w:rsidRPr="00854247">
        <w:rPr>
          <w:rFonts w:ascii="Arial" w:hAnsi="Arial" w:cs="Arial"/>
          <w:color w:val="000000"/>
          <w:szCs w:val="24"/>
        </w:rPr>
        <w:t xml:space="preserve">la enmienda propuesta a la </w:t>
      </w:r>
      <w:r w:rsidR="00284CFE" w:rsidRPr="00854247">
        <w:rPr>
          <w:rFonts w:ascii="Arial" w:hAnsi="Arial" w:cs="Arial"/>
          <w:color w:val="000000"/>
          <w:szCs w:val="24"/>
        </w:rPr>
        <w:t>c</w:t>
      </w:r>
      <w:r w:rsidRPr="00854247">
        <w:rPr>
          <w:rFonts w:ascii="Arial" w:hAnsi="Arial" w:cs="Arial"/>
          <w:color w:val="000000"/>
          <w:szCs w:val="24"/>
        </w:rPr>
        <w:t xml:space="preserve">onstitución </w:t>
      </w:r>
      <w:r w:rsidR="006F0FCD">
        <w:rPr>
          <w:rFonts w:ascii="Arial" w:hAnsi="Arial" w:cs="Arial"/>
          <w:color w:val="000000"/>
          <w:szCs w:val="24"/>
        </w:rPr>
        <w:t xml:space="preserve">anterior </w:t>
      </w:r>
      <w:r w:rsidRPr="00854247">
        <w:rPr>
          <w:rFonts w:ascii="Arial" w:hAnsi="Arial" w:cs="Arial"/>
          <w:color w:val="000000"/>
          <w:szCs w:val="24"/>
        </w:rPr>
        <w:t>sea acordada por la legislatura del 2025; y, asimismo,</w:t>
      </w:r>
      <w:r w:rsidR="00AF3C73" w:rsidRPr="00854247">
        <w:rPr>
          <w:rFonts w:ascii="Arial" w:hAnsi="Arial" w:cs="Arial"/>
          <w:color w:val="000000"/>
          <w:szCs w:val="24"/>
        </w:rPr>
        <w:br/>
      </w:r>
      <w:r w:rsidRPr="00854247">
        <w:rPr>
          <w:rFonts w:ascii="Arial" w:hAnsi="Arial" w:cs="Arial"/>
          <w:b/>
          <w:bCs/>
          <w:i/>
          <w:iCs/>
          <w:color w:val="000000"/>
          <w:szCs w:val="24"/>
        </w:rPr>
        <w:t xml:space="preserve">Se resuelve </w:t>
      </w:r>
      <w:r w:rsidR="001D6254" w:rsidRPr="00854247">
        <w:rPr>
          <w:rFonts w:ascii="Arial" w:hAnsi="Arial" w:cs="Arial"/>
          <w:b/>
          <w:bCs/>
          <w:i/>
          <w:iCs/>
          <w:color w:val="000000"/>
          <w:szCs w:val="24"/>
        </w:rPr>
        <w:t>q</w:t>
      </w:r>
      <w:r w:rsidRPr="00854247">
        <w:rPr>
          <w:rFonts w:ascii="Arial" w:hAnsi="Arial" w:cs="Arial"/>
          <w:b/>
          <w:bCs/>
          <w:i/>
          <w:iCs/>
          <w:color w:val="000000"/>
          <w:szCs w:val="24"/>
        </w:rPr>
        <w:t>ue</w:t>
      </w:r>
      <w:r w:rsidR="001D6254" w:rsidRPr="00854247">
        <w:rPr>
          <w:rFonts w:ascii="Arial" w:hAnsi="Arial" w:cs="Arial"/>
          <w:b/>
          <w:bCs/>
          <w:i/>
          <w:iCs/>
          <w:color w:val="000000"/>
          <w:szCs w:val="24"/>
        </w:rPr>
        <w:t>,</w:t>
      </w:r>
      <w:r w:rsidRPr="00854247">
        <w:rPr>
          <w:rFonts w:ascii="Arial" w:hAnsi="Arial" w:cs="Arial"/>
          <w:color w:val="000000"/>
          <w:szCs w:val="24"/>
        </w:rPr>
        <w:t xml:space="preserve"> la enmienda propuesta</w:t>
      </w:r>
      <w:r w:rsidR="0054590F" w:rsidRPr="00854247">
        <w:rPr>
          <w:rFonts w:ascii="Arial" w:hAnsi="Arial" w:cs="Arial"/>
          <w:color w:val="000000"/>
          <w:szCs w:val="24"/>
        </w:rPr>
        <w:t xml:space="preserve"> </w:t>
      </w:r>
      <w:r w:rsidRPr="00854247">
        <w:rPr>
          <w:rFonts w:ascii="Arial" w:hAnsi="Arial" w:cs="Arial"/>
          <w:color w:val="000000"/>
          <w:szCs w:val="24"/>
        </w:rPr>
        <w:t xml:space="preserve">a la </w:t>
      </w:r>
      <w:r w:rsidR="00846741" w:rsidRPr="00854247">
        <w:rPr>
          <w:rFonts w:ascii="Arial" w:hAnsi="Arial" w:cs="Arial"/>
          <w:color w:val="000000"/>
          <w:szCs w:val="24"/>
        </w:rPr>
        <w:t>c</w:t>
      </w:r>
      <w:r w:rsidRPr="00854247">
        <w:rPr>
          <w:rFonts w:ascii="Arial" w:hAnsi="Arial" w:cs="Arial"/>
          <w:color w:val="000000"/>
          <w:szCs w:val="24"/>
        </w:rPr>
        <w:t xml:space="preserve">onstitución </w:t>
      </w:r>
      <w:r w:rsidR="006F0FCD">
        <w:rPr>
          <w:rFonts w:ascii="Arial" w:hAnsi="Arial" w:cs="Arial"/>
          <w:color w:val="000000"/>
          <w:szCs w:val="24"/>
        </w:rPr>
        <w:t xml:space="preserve">anterior </w:t>
      </w:r>
      <w:r w:rsidRPr="00854247">
        <w:rPr>
          <w:rFonts w:ascii="Arial" w:hAnsi="Arial" w:cs="Arial"/>
          <w:color w:val="000000"/>
          <w:szCs w:val="24"/>
        </w:rPr>
        <w:t xml:space="preserve">se someta a votación del pueblo en las elecciones que se </w:t>
      </w:r>
      <w:r w:rsidR="0054590F" w:rsidRPr="00854247">
        <w:rPr>
          <w:rFonts w:ascii="Arial" w:hAnsi="Arial" w:cs="Arial"/>
          <w:color w:val="000000"/>
          <w:szCs w:val="24"/>
        </w:rPr>
        <w:t>celebr</w:t>
      </w:r>
      <w:r w:rsidRPr="00854247">
        <w:rPr>
          <w:rFonts w:ascii="Arial" w:hAnsi="Arial" w:cs="Arial"/>
          <w:color w:val="000000"/>
          <w:szCs w:val="24"/>
        </w:rPr>
        <w:t>arán el primer martes de noviembre del 2026; y, asimismo,</w:t>
      </w:r>
    </w:p>
    <w:p w14:paraId="3F89A923" w14:textId="7B2CB0B7" w:rsidR="00524FE4" w:rsidRPr="00854247" w:rsidRDefault="0054590F" w:rsidP="00AF3C73">
      <w:pPr>
        <w:widowControl/>
        <w:overflowPunct/>
        <w:textAlignment w:val="auto"/>
        <w:rPr>
          <w:rFonts w:ascii="Arial" w:hAnsi="Arial" w:cs="Arial"/>
          <w:b/>
          <w:bCs/>
          <w:i/>
          <w:iCs/>
          <w:color w:val="000000"/>
          <w:szCs w:val="24"/>
        </w:rPr>
      </w:pPr>
      <w:r w:rsidRPr="00854247">
        <w:rPr>
          <w:rFonts w:ascii="Arial" w:hAnsi="Arial" w:cs="Arial"/>
          <w:b/>
          <w:bCs/>
          <w:i/>
          <w:iCs/>
          <w:color w:val="000000"/>
          <w:szCs w:val="24"/>
        </w:rPr>
        <w:t>Se resuelve</w:t>
      </w:r>
      <w:r w:rsidR="001D6254" w:rsidRPr="00854247">
        <w:rPr>
          <w:rFonts w:ascii="Arial" w:hAnsi="Arial" w:cs="Arial"/>
          <w:b/>
          <w:bCs/>
          <w:i/>
          <w:iCs/>
          <w:color w:val="000000"/>
          <w:szCs w:val="24"/>
        </w:rPr>
        <w:t xml:space="preserve"> q</w:t>
      </w:r>
      <w:r w:rsidRPr="00854247">
        <w:rPr>
          <w:rFonts w:ascii="Arial" w:hAnsi="Arial" w:cs="Arial"/>
          <w:b/>
          <w:bCs/>
          <w:i/>
          <w:iCs/>
          <w:color w:val="000000"/>
          <w:szCs w:val="24"/>
        </w:rPr>
        <w:t>ue</w:t>
      </w:r>
      <w:r w:rsidR="001D6254" w:rsidRPr="00854247">
        <w:rPr>
          <w:rFonts w:ascii="Arial" w:hAnsi="Arial" w:cs="Arial"/>
          <w:b/>
          <w:bCs/>
          <w:i/>
          <w:iCs/>
          <w:color w:val="000000"/>
          <w:szCs w:val="24"/>
        </w:rPr>
        <w:t>,</w:t>
      </w:r>
      <w:r w:rsidRPr="00854247">
        <w:rPr>
          <w:rFonts w:ascii="Arial" w:hAnsi="Arial" w:cs="Arial"/>
          <w:color w:val="000000"/>
          <w:szCs w:val="24"/>
        </w:rPr>
        <w:t xml:space="preserve"> la pregunta relativa a la ratificación de la enmienda propuesta a la constitución </w:t>
      </w:r>
      <w:r w:rsidR="006F0FCD">
        <w:rPr>
          <w:rFonts w:ascii="Arial" w:hAnsi="Arial" w:cs="Arial"/>
          <w:color w:val="000000"/>
          <w:szCs w:val="24"/>
        </w:rPr>
        <w:t xml:space="preserve">anterior </w:t>
      </w:r>
      <w:r w:rsidRPr="00854247">
        <w:rPr>
          <w:rFonts w:ascii="Arial" w:hAnsi="Arial" w:cs="Arial"/>
          <w:color w:val="000000"/>
          <w:szCs w:val="24"/>
        </w:rPr>
        <w:t>se exponga en la papeleta de la siguiente manera:</w:t>
      </w:r>
    </w:p>
    <w:p w14:paraId="71067A64" w14:textId="77777777" w:rsidR="00AF3C73" w:rsidRPr="00854247" w:rsidRDefault="00AF3C73" w:rsidP="00AF3C73">
      <w:pPr>
        <w:widowControl/>
        <w:overflowPunct/>
        <w:textAlignment w:val="auto"/>
        <w:rPr>
          <w:rFonts w:ascii="Arial" w:hAnsi="Arial" w:cs="Arial"/>
          <w:color w:val="000000"/>
          <w:szCs w:val="24"/>
        </w:rPr>
      </w:pPr>
    </w:p>
    <w:p w14:paraId="27489F98" w14:textId="4D5FA335" w:rsidR="00AF3C73" w:rsidRPr="00854247" w:rsidRDefault="00846741" w:rsidP="00C355FF">
      <w:pPr>
        <w:tabs>
          <w:tab w:val="left" w:pos="144"/>
          <w:tab w:val="left" w:pos="1296"/>
          <w:tab w:val="left" w:pos="2448"/>
          <w:tab w:val="left" w:pos="3600"/>
          <w:tab w:val="left" w:pos="4752"/>
          <w:tab w:val="left" w:pos="5904"/>
          <w:tab w:val="left" w:pos="7056"/>
          <w:tab w:val="left" w:pos="8208"/>
        </w:tabs>
        <w:suppressAutoHyphens/>
        <w:ind w:left="540"/>
        <w:rPr>
          <w:rFonts w:ascii="Arial" w:eastAsia="Aptos" w:hAnsi="Arial" w:cs="Arial"/>
          <w:i/>
          <w:iCs/>
          <w:szCs w:val="24"/>
          <w14:ligatures w14:val="standardContextual"/>
        </w:rPr>
      </w:pPr>
      <w:r w:rsidRPr="00854247">
        <w:rPr>
          <w:rFonts w:ascii="Arial" w:eastAsia="Aptos" w:hAnsi="Arial" w:cs="Arial"/>
          <w:b/>
          <w:bCs/>
          <w:szCs w:val="24"/>
          <w14:ligatures w14:val="standardContextual"/>
        </w:rPr>
        <w:t>PREGUNTA</w:t>
      </w:r>
      <w:r w:rsidR="00AF3C73" w:rsidRPr="00854247">
        <w:rPr>
          <w:rFonts w:ascii="Arial" w:eastAsia="Aptos" w:hAnsi="Arial" w:cs="Arial"/>
          <w:b/>
          <w:bCs/>
          <w:szCs w:val="24"/>
          <w14:ligatures w14:val="standardContextual"/>
        </w:rPr>
        <w:t xml:space="preserve"> 1</w:t>
      </w:r>
      <w:r w:rsidR="00AF3C73" w:rsidRPr="00854247">
        <w:rPr>
          <w:rFonts w:ascii="Arial" w:eastAsia="Aptos" w:hAnsi="Arial" w:cs="Arial"/>
          <w:szCs w:val="24"/>
          <w14:ligatures w14:val="standardContextual"/>
        </w:rPr>
        <w:t xml:space="preserve">: </w:t>
      </w:r>
      <w:r w:rsidR="00AF3C73" w:rsidRPr="00854247">
        <w:rPr>
          <w:rFonts w:ascii="Arial" w:eastAsia="Aptos" w:hAnsi="Arial" w:cs="Arial"/>
          <w:i/>
          <w:iCs/>
          <w:szCs w:val="24"/>
          <w14:ligatures w14:val="standardContextual"/>
        </w:rPr>
        <w:t>“</w:t>
      </w:r>
      <w:r w:rsidR="00C355FF" w:rsidRPr="00854247">
        <w:rPr>
          <w:rFonts w:ascii="Arial" w:eastAsia="Aptos" w:hAnsi="Arial" w:cs="Arial"/>
          <w:b/>
          <w:bCs/>
          <w:i/>
          <w:iCs/>
          <w:szCs w:val="24"/>
          <w14:ligatures w14:val="standardContextual"/>
        </w:rPr>
        <w:t>Veto parcial</w:t>
      </w:r>
      <w:r w:rsidR="00AF3C73" w:rsidRPr="00854247">
        <w:rPr>
          <w:rFonts w:ascii="Arial" w:eastAsia="Aptos" w:hAnsi="Arial" w:cs="Arial"/>
          <w:b/>
          <w:bCs/>
          <w:i/>
          <w:iCs/>
          <w:szCs w:val="24"/>
          <w14:ligatures w14:val="standardContextual"/>
        </w:rPr>
        <w:t>.</w:t>
      </w:r>
      <w:r w:rsidR="00AF3C73" w:rsidRPr="00854247">
        <w:rPr>
          <w:rFonts w:ascii="Arial" w:eastAsia="Aptos" w:hAnsi="Arial" w:cs="Arial"/>
          <w:i/>
          <w:iCs/>
          <w:szCs w:val="24"/>
          <w14:ligatures w14:val="standardContextual"/>
        </w:rPr>
        <w:t xml:space="preserve"> </w:t>
      </w:r>
      <w:r w:rsidR="00C355FF" w:rsidRPr="00854247">
        <w:rPr>
          <w:rFonts w:ascii="Arial" w:eastAsia="Aptos" w:hAnsi="Arial" w:cs="Arial"/>
          <w:i/>
          <w:iCs/>
          <w:szCs w:val="24"/>
          <w14:ligatures w14:val="standardContextual"/>
        </w:rPr>
        <w:t>¿Debería enmendarse la sección 10(1)(c) del artículo V de la constitución para prohibir al gobernador, en el ejercicio de su autoridad de veto parcial, crear, aumentar o autorizar la creación o incremento de cualquier impuesto o tasa?”</w:t>
      </w:r>
    </w:p>
    <w:p w14:paraId="4DC9F318" w14:textId="400A1350" w:rsidR="00C6626C" w:rsidRPr="00854247" w:rsidRDefault="00C6626C" w:rsidP="00604088">
      <w:pPr>
        <w:widowControl/>
        <w:overflowPunct/>
        <w:autoSpaceDE/>
        <w:autoSpaceDN/>
        <w:adjustRightInd/>
        <w:textAlignment w:val="auto"/>
        <w:rPr>
          <w:rFonts w:ascii="Arial" w:hAnsi="Arial" w:cs="Arial"/>
          <w:color w:val="000000"/>
          <w:szCs w:val="24"/>
        </w:rPr>
      </w:pPr>
    </w:p>
    <w:p w14:paraId="68440495" w14:textId="29FB1412" w:rsidR="00604088" w:rsidRPr="00854247" w:rsidRDefault="001D6254" w:rsidP="00604088">
      <w:pPr>
        <w:pStyle w:val="Heading2"/>
        <w:pBdr>
          <w:top w:val="single" w:sz="18" w:space="1" w:color="auto"/>
          <w:bottom w:val="single" w:sz="18" w:space="1" w:color="auto"/>
        </w:pBdr>
        <w:ind w:right="0"/>
        <w:rPr>
          <w:rFonts w:ascii="Arial" w:hAnsi="Arial" w:cs="Arial"/>
          <w:szCs w:val="24"/>
        </w:rPr>
      </w:pPr>
      <w:r w:rsidRPr="00854247">
        <w:rPr>
          <w:rFonts w:ascii="Arial" w:hAnsi="Arial" w:cs="Arial"/>
          <w:szCs w:val="24"/>
        </w:rPr>
        <w:t>Resolución</w:t>
      </w:r>
      <w:r w:rsidR="005A69DF" w:rsidRPr="00854247">
        <w:rPr>
          <w:rFonts w:ascii="Arial" w:hAnsi="Arial" w:cs="Arial"/>
          <w:szCs w:val="24"/>
        </w:rPr>
        <w:t xml:space="preserve"> </w:t>
      </w:r>
      <w:r w:rsidR="00FF3FB0">
        <w:rPr>
          <w:rFonts w:ascii="Arial" w:hAnsi="Arial" w:cs="Arial"/>
          <w:szCs w:val="24"/>
        </w:rPr>
        <w:t>c</w:t>
      </w:r>
      <w:r w:rsidR="005A69DF" w:rsidRPr="00854247">
        <w:rPr>
          <w:rFonts w:ascii="Arial" w:hAnsi="Arial" w:cs="Arial"/>
          <w:szCs w:val="24"/>
        </w:rPr>
        <w:t xml:space="preserve">onjunta de la Asamblea 10 del </w:t>
      </w:r>
      <w:r w:rsidR="00C6626C" w:rsidRPr="00854247">
        <w:rPr>
          <w:rFonts w:ascii="Arial" w:hAnsi="Arial" w:cs="Arial"/>
          <w:szCs w:val="24"/>
        </w:rPr>
        <w:t xml:space="preserve">2025 </w:t>
      </w:r>
    </w:p>
    <w:p w14:paraId="69BD354D" w14:textId="77777777" w:rsidR="00FC1901" w:rsidRPr="00854247" w:rsidRDefault="00FC1901" w:rsidP="00604088">
      <w:pPr>
        <w:widowControl/>
        <w:overflowPunct/>
        <w:textAlignment w:val="auto"/>
        <w:rPr>
          <w:rFonts w:ascii="Arial" w:hAnsi="Arial" w:cs="Arial"/>
          <w:color w:val="000000"/>
          <w:szCs w:val="24"/>
        </w:rPr>
      </w:pPr>
    </w:p>
    <w:p w14:paraId="1262391E" w14:textId="296D71CB" w:rsidR="00FC1901" w:rsidRPr="00854247" w:rsidRDefault="00360969" w:rsidP="00FC1901">
      <w:pPr>
        <w:widowControl/>
        <w:overflowPunct/>
        <w:textAlignment w:val="auto"/>
        <w:rPr>
          <w:rFonts w:ascii="Arial" w:hAnsi="Arial" w:cs="Arial"/>
          <w:color w:val="000000"/>
          <w:szCs w:val="24"/>
        </w:rPr>
      </w:pPr>
      <w:r w:rsidRPr="00854247">
        <w:rPr>
          <w:rFonts w:ascii="Arial" w:hAnsi="Arial" w:cs="Arial"/>
          <w:b/>
          <w:bCs/>
          <w:i/>
          <w:iCs/>
          <w:color w:val="000000"/>
          <w:szCs w:val="24"/>
        </w:rPr>
        <w:t>Enmendar</w:t>
      </w:r>
      <w:r w:rsidR="00FC1901" w:rsidRPr="00854247">
        <w:rPr>
          <w:rFonts w:ascii="Arial" w:hAnsi="Arial" w:cs="Arial"/>
          <w:color w:val="000000"/>
          <w:szCs w:val="24"/>
        </w:rPr>
        <w:t> </w:t>
      </w:r>
      <w:r w:rsidRPr="00854247">
        <w:rPr>
          <w:rFonts w:ascii="Arial" w:hAnsi="Arial" w:cs="Arial"/>
          <w:color w:val="000000"/>
          <w:szCs w:val="24"/>
        </w:rPr>
        <w:t>la sección</w:t>
      </w:r>
      <w:r w:rsidR="00FC1901" w:rsidRPr="00854247">
        <w:rPr>
          <w:rFonts w:ascii="Arial" w:hAnsi="Arial" w:cs="Arial"/>
          <w:color w:val="000000"/>
          <w:szCs w:val="24"/>
        </w:rPr>
        <w:t xml:space="preserve"> </w:t>
      </w:r>
      <w:r w:rsidR="00BE493D" w:rsidRPr="00854247">
        <w:rPr>
          <w:rFonts w:ascii="Arial" w:hAnsi="Arial" w:cs="Arial"/>
          <w:color w:val="000000"/>
          <w:szCs w:val="24"/>
        </w:rPr>
        <w:t>18</w:t>
      </w:r>
      <w:r w:rsidR="00FC1901" w:rsidRPr="00854247">
        <w:rPr>
          <w:rFonts w:ascii="Arial" w:hAnsi="Arial" w:cs="Arial"/>
          <w:color w:val="000000"/>
          <w:szCs w:val="24"/>
        </w:rPr>
        <w:t xml:space="preserve"> </w:t>
      </w:r>
      <w:r w:rsidRPr="00854247">
        <w:rPr>
          <w:rFonts w:ascii="Arial" w:hAnsi="Arial" w:cs="Arial"/>
          <w:color w:val="000000"/>
          <w:szCs w:val="24"/>
        </w:rPr>
        <w:t>del artículo</w:t>
      </w:r>
      <w:r w:rsidR="00FC1901" w:rsidRPr="00854247">
        <w:rPr>
          <w:rFonts w:ascii="Arial" w:hAnsi="Arial" w:cs="Arial"/>
          <w:color w:val="000000"/>
          <w:szCs w:val="24"/>
        </w:rPr>
        <w:t xml:space="preserve"> I </w:t>
      </w:r>
      <w:r w:rsidRPr="00854247">
        <w:rPr>
          <w:rFonts w:ascii="Arial" w:hAnsi="Arial" w:cs="Arial"/>
          <w:color w:val="000000"/>
          <w:szCs w:val="24"/>
        </w:rPr>
        <w:t>de la constitución</w:t>
      </w:r>
      <w:r w:rsidR="00FC1901" w:rsidRPr="00854247">
        <w:rPr>
          <w:rFonts w:ascii="Arial" w:hAnsi="Arial" w:cs="Arial"/>
          <w:color w:val="000000"/>
          <w:szCs w:val="24"/>
        </w:rPr>
        <w:t>; </w:t>
      </w:r>
      <w:r w:rsidR="001D6254" w:rsidRPr="00854247">
        <w:rPr>
          <w:rFonts w:ascii="Arial" w:hAnsi="Arial" w:cs="Arial"/>
          <w:b/>
          <w:bCs/>
          <w:color w:val="000000"/>
          <w:szCs w:val="24"/>
        </w:rPr>
        <w:t>en relación con:</w:t>
      </w:r>
      <w:r w:rsidR="00FC1901" w:rsidRPr="00854247">
        <w:rPr>
          <w:rFonts w:ascii="Arial" w:hAnsi="Arial" w:cs="Arial"/>
          <w:color w:val="000000"/>
          <w:szCs w:val="24"/>
        </w:rPr>
        <w:t> </w:t>
      </w:r>
      <w:r w:rsidR="00C245A2">
        <w:rPr>
          <w:rFonts w:ascii="Arial" w:hAnsi="Arial" w:cs="Arial"/>
          <w:color w:val="000000"/>
          <w:szCs w:val="24"/>
        </w:rPr>
        <w:t xml:space="preserve">la </w:t>
      </w:r>
      <w:r w:rsidR="001D6254" w:rsidRPr="00854247">
        <w:rPr>
          <w:rFonts w:ascii="Arial" w:hAnsi="Arial" w:cs="Arial"/>
          <w:color w:val="000000"/>
          <w:szCs w:val="24"/>
        </w:rPr>
        <w:t>libertad para reunirse en lugares de culto durante una emergencia.</w:t>
      </w:r>
    </w:p>
    <w:p w14:paraId="7722709D" w14:textId="77777777" w:rsidR="00FC1901" w:rsidRPr="00854247" w:rsidRDefault="00FC1901" w:rsidP="00FC1901">
      <w:pPr>
        <w:widowControl/>
        <w:overflowPunct/>
        <w:textAlignment w:val="auto"/>
        <w:rPr>
          <w:rFonts w:ascii="Arial" w:hAnsi="Arial" w:cs="Arial"/>
          <w:color w:val="000000"/>
          <w:szCs w:val="24"/>
        </w:rPr>
      </w:pPr>
    </w:p>
    <w:p w14:paraId="2869C0CF" w14:textId="0BAD6127" w:rsidR="00AF3C73" w:rsidRPr="00854247" w:rsidRDefault="001D6254" w:rsidP="00AF3C73">
      <w:pPr>
        <w:widowControl/>
        <w:overflowPunct/>
        <w:textAlignment w:val="auto"/>
        <w:rPr>
          <w:rFonts w:ascii="Arial" w:hAnsi="Arial" w:cs="Arial"/>
          <w:color w:val="000000"/>
          <w:szCs w:val="24"/>
        </w:rPr>
      </w:pPr>
      <w:r w:rsidRPr="00854247">
        <w:rPr>
          <w:rFonts w:ascii="Arial" w:hAnsi="Arial" w:cs="Arial"/>
          <w:color w:val="000000"/>
          <w:szCs w:val="24"/>
        </w:rPr>
        <w:t>Considerando que</w:t>
      </w:r>
      <w:r w:rsidR="00AF3C73" w:rsidRPr="00854247">
        <w:rPr>
          <w:rFonts w:ascii="Arial" w:hAnsi="Arial" w:cs="Arial"/>
          <w:color w:val="000000"/>
          <w:szCs w:val="24"/>
        </w:rPr>
        <w:t xml:space="preserve">, </w:t>
      </w:r>
      <w:bookmarkStart w:id="1" w:name="_Hlk238316398"/>
      <w:r w:rsidRPr="00854247">
        <w:rPr>
          <w:rFonts w:ascii="Arial" w:hAnsi="Arial" w:cs="Arial"/>
          <w:color w:val="000000"/>
          <w:szCs w:val="24"/>
        </w:rPr>
        <w:t xml:space="preserve">la legislatura del 2023 en sesión ordinaria consideró una propuesta de enmienda a la constitución en la Resolución </w:t>
      </w:r>
      <w:r w:rsidR="007E2F4C">
        <w:rPr>
          <w:rFonts w:ascii="Arial" w:hAnsi="Arial" w:cs="Arial"/>
          <w:color w:val="000000"/>
          <w:szCs w:val="24"/>
        </w:rPr>
        <w:t>c</w:t>
      </w:r>
      <w:r w:rsidRPr="00854247">
        <w:rPr>
          <w:rFonts w:ascii="Arial" w:hAnsi="Arial" w:cs="Arial"/>
          <w:color w:val="000000"/>
          <w:szCs w:val="24"/>
        </w:rPr>
        <w:t xml:space="preserve">onjunta </w:t>
      </w:r>
      <w:bookmarkEnd w:id="1"/>
      <w:r w:rsidR="006F61D2" w:rsidRPr="00854247">
        <w:rPr>
          <w:rFonts w:ascii="Arial" w:hAnsi="Arial" w:cs="Arial"/>
          <w:color w:val="000000"/>
          <w:szCs w:val="24"/>
        </w:rPr>
        <w:t>del Senado</w:t>
      </w:r>
      <w:r w:rsidRPr="00854247">
        <w:rPr>
          <w:rFonts w:ascii="Arial" w:hAnsi="Arial" w:cs="Arial"/>
          <w:color w:val="000000"/>
          <w:szCs w:val="24"/>
        </w:rPr>
        <w:t xml:space="preserve"> </w:t>
      </w:r>
      <w:r w:rsidR="006F61D2" w:rsidRPr="00854247">
        <w:rPr>
          <w:rFonts w:ascii="Arial" w:hAnsi="Arial" w:cs="Arial"/>
          <w:color w:val="000000"/>
          <w:szCs w:val="24"/>
        </w:rPr>
        <w:t>54</w:t>
      </w:r>
      <w:r w:rsidRPr="00854247">
        <w:rPr>
          <w:rFonts w:ascii="Arial" w:hAnsi="Arial" w:cs="Arial"/>
          <w:color w:val="000000"/>
          <w:szCs w:val="24"/>
        </w:rPr>
        <w:t xml:space="preserve"> del 2023</w:t>
      </w:r>
      <w:r w:rsidR="00AF3C73" w:rsidRPr="00854247">
        <w:rPr>
          <w:rFonts w:ascii="Arial" w:hAnsi="Arial" w:cs="Arial"/>
          <w:color w:val="000000"/>
          <w:szCs w:val="24"/>
        </w:rPr>
        <w:t xml:space="preserve">, </w:t>
      </w:r>
      <w:r w:rsidR="006F61D2" w:rsidRPr="00854247">
        <w:rPr>
          <w:rFonts w:ascii="Arial" w:hAnsi="Arial" w:cs="Arial"/>
          <w:color w:val="000000"/>
          <w:szCs w:val="24"/>
        </w:rPr>
        <w:t xml:space="preserve">que </w:t>
      </w:r>
      <w:r w:rsidR="006F61D2" w:rsidRPr="00854247">
        <w:rPr>
          <w:rFonts w:ascii="Arial" w:hAnsi="Arial" w:cs="Arial"/>
          <w:color w:val="000000"/>
          <w:szCs w:val="24"/>
        </w:rPr>
        <w:lastRenderedPageBreak/>
        <w:t xml:space="preserve">se convirtió en la Resolución </w:t>
      </w:r>
      <w:r w:rsidR="007E2F4C">
        <w:rPr>
          <w:rFonts w:ascii="Arial" w:hAnsi="Arial" w:cs="Arial"/>
          <w:color w:val="000000"/>
          <w:szCs w:val="24"/>
        </w:rPr>
        <w:t>c</w:t>
      </w:r>
      <w:r w:rsidR="006F61D2" w:rsidRPr="00854247">
        <w:rPr>
          <w:rFonts w:ascii="Arial" w:hAnsi="Arial" w:cs="Arial"/>
          <w:color w:val="000000"/>
          <w:szCs w:val="24"/>
        </w:rPr>
        <w:t xml:space="preserve">onjunta </w:t>
      </w:r>
      <w:r w:rsidR="007E2F4C">
        <w:rPr>
          <w:rFonts w:ascii="Arial" w:hAnsi="Arial" w:cs="Arial"/>
          <w:color w:val="000000"/>
          <w:szCs w:val="24"/>
        </w:rPr>
        <w:t>i</w:t>
      </w:r>
      <w:r w:rsidR="006F61D2" w:rsidRPr="00854247">
        <w:rPr>
          <w:rFonts w:ascii="Arial" w:hAnsi="Arial" w:cs="Arial"/>
          <w:color w:val="000000"/>
          <w:szCs w:val="24"/>
        </w:rPr>
        <w:t>nscrita 11 del 2023</w:t>
      </w:r>
      <w:r w:rsidR="00AF3C73" w:rsidRPr="00854247">
        <w:rPr>
          <w:rFonts w:ascii="Arial" w:hAnsi="Arial" w:cs="Arial"/>
          <w:color w:val="000000"/>
          <w:szCs w:val="24"/>
        </w:rPr>
        <w:t xml:space="preserve">, </w:t>
      </w:r>
      <w:r w:rsidR="00C91217" w:rsidRPr="00854247">
        <w:rPr>
          <w:rFonts w:ascii="Arial" w:hAnsi="Arial" w:cs="Arial"/>
          <w:color w:val="000000"/>
          <w:szCs w:val="24"/>
        </w:rPr>
        <w:t>y la acordó por la mayoría de los miembros elegidos para cada una de las dos cámaras, cuya enmienda propuesta dice lo siguiente:</w:t>
      </w:r>
    </w:p>
    <w:p w14:paraId="25DE6267" w14:textId="77777777" w:rsidR="00AF3C73" w:rsidRPr="00854247" w:rsidRDefault="00AF3C73" w:rsidP="00AF3C73">
      <w:pPr>
        <w:widowControl/>
        <w:overflowPunct/>
        <w:textAlignment w:val="auto"/>
        <w:rPr>
          <w:rFonts w:ascii="Arial" w:hAnsi="Arial" w:cs="Arial"/>
          <w:color w:val="000000"/>
          <w:szCs w:val="24"/>
        </w:rPr>
      </w:pPr>
    </w:p>
    <w:p w14:paraId="60C79C82" w14:textId="7293EEF5" w:rsidR="00BE493D" w:rsidRPr="00854247" w:rsidRDefault="00C91217" w:rsidP="00C91217">
      <w:pPr>
        <w:widowControl/>
        <w:overflowPunct/>
        <w:ind w:firstLine="720"/>
        <w:textAlignment w:val="auto"/>
        <w:rPr>
          <w:rFonts w:ascii="Arial" w:hAnsi="Arial" w:cs="Arial"/>
          <w:color w:val="000000"/>
          <w:szCs w:val="24"/>
        </w:rPr>
      </w:pPr>
      <w:r w:rsidRPr="00854247">
        <w:rPr>
          <w:rFonts w:ascii="Arial" w:hAnsi="Arial" w:cs="Arial"/>
          <w:b/>
          <w:bCs/>
          <w:color w:val="000000"/>
          <w:szCs w:val="24"/>
        </w:rPr>
        <w:t>Sección</w:t>
      </w:r>
      <w:r w:rsidR="00BE493D" w:rsidRPr="00854247">
        <w:rPr>
          <w:rFonts w:ascii="Arial" w:hAnsi="Arial" w:cs="Arial"/>
          <w:b/>
          <w:bCs/>
          <w:color w:val="000000"/>
          <w:szCs w:val="24"/>
        </w:rPr>
        <w:t> 1. </w:t>
      </w:r>
      <w:r w:rsidRPr="00854247">
        <w:rPr>
          <w:rFonts w:ascii="Arial" w:hAnsi="Arial" w:cs="Arial"/>
          <w:color w:val="000000"/>
          <w:szCs w:val="24"/>
        </w:rPr>
        <w:t>S</w:t>
      </w:r>
      <w:r w:rsidR="00F71431" w:rsidRPr="00854247">
        <w:rPr>
          <w:rFonts w:ascii="Arial" w:hAnsi="Arial" w:cs="Arial"/>
          <w:color w:val="000000"/>
          <w:szCs w:val="24"/>
        </w:rPr>
        <w:t>e crea la s</w:t>
      </w:r>
      <w:r w:rsidRPr="00854247">
        <w:rPr>
          <w:rFonts w:ascii="Arial" w:hAnsi="Arial" w:cs="Arial"/>
          <w:color w:val="000000"/>
          <w:szCs w:val="24"/>
        </w:rPr>
        <w:t>ección</w:t>
      </w:r>
      <w:r w:rsidR="00BE493D" w:rsidRPr="00854247">
        <w:rPr>
          <w:rFonts w:ascii="Arial" w:hAnsi="Arial" w:cs="Arial"/>
          <w:color w:val="000000"/>
          <w:szCs w:val="24"/>
        </w:rPr>
        <w:t xml:space="preserve"> 18 </w:t>
      </w:r>
      <w:r w:rsidRPr="00854247">
        <w:rPr>
          <w:rFonts w:ascii="Arial" w:hAnsi="Arial" w:cs="Arial"/>
          <w:color w:val="000000"/>
          <w:szCs w:val="24"/>
        </w:rPr>
        <w:t>del artículo</w:t>
      </w:r>
      <w:r w:rsidR="00BE493D" w:rsidRPr="00854247">
        <w:rPr>
          <w:rFonts w:ascii="Arial" w:hAnsi="Arial" w:cs="Arial"/>
          <w:color w:val="000000"/>
          <w:szCs w:val="24"/>
        </w:rPr>
        <w:t xml:space="preserve"> I </w:t>
      </w:r>
      <w:r w:rsidRPr="00854247">
        <w:rPr>
          <w:rFonts w:ascii="Arial" w:hAnsi="Arial" w:cs="Arial"/>
          <w:color w:val="000000"/>
          <w:szCs w:val="24"/>
        </w:rPr>
        <w:t>de la constitución</w:t>
      </w:r>
      <w:r w:rsidR="00F71431" w:rsidRPr="00854247">
        <w:rPr>
          <w:rFonts w:ascii="Arial" w:hAnsi="Arial" w:cs="Arial"/>
          <w:color w:val="000000"/>
          <w:szCs w:val="24"/>
        </w:rPr>
        <w:t xml:space="preserve"> para que diga lo siguiente:</w:t>
      </w:r>
    </w:p>
    <w:p w14:paraId="20B527E1" w14:textId="77777777" w:rsidR="00BE493D" w:rsidRPr="00854247" w:rsidRDefault="00BE493D" w:rsidP="00AF3C73">
      <w:pPr>
        <w:widowControl/>
        <w:overflowPunct/>
        <w:textAlignment w:val="auto"/>
        <w:rPr>
          <w:rFonts w:ascii="Arial" w:hAnsi="Arial" w:cs="Arial"/>
          <w:color w:val="000000"/>
          <w:szCs w:val="24"/>
        </w:rPr>
      </w:pPr>
    </w:p>
    <w:p w14:paraId="69BEE0AF" w14:textId="2B186EAB" w:rsidR="00F71431" w:rsidRPr="00854247" w:rsidRDefault="00AF3C73" w:rsidP="00C91217">
      <w:pPr>
        <w:widowControl/>
        <w:overflowPunct/>
        <w:ind w:firstLine="720"/>
        <w:textAlignment w:val="auto"/>
        <w:rPr>
          <w:rFonts w:ascii="Arial" w:hAnsi="Arial" w:cs="Arial"/>
          <w:color w:val="000000"/>
          <w:szCs w:val="24"/>
        </w:rPr>
      </w:pPr>
      <w:r w:rsidRPr="00854247">
        <w:rPr>
          <w:rFonts w:ascii="Arial" w:hAnsi="Arial" w:cs="Arial"/>
          <w:color w:val="000000"/>
          <w:szCs w:val="24"/>
        </w:rPr>
        <w:t>[</w:t>
      </w:r>
      <w:r w:rsidR="00F71431" w:rsidRPr="00854247">
        <w:rPr>
          <w:rFonts w:ascii="Arial" w:hAnsi="Arial" w:cs="Arial"/>
          <w:color w:val="000000"/>
          <w:szCs w:val="24"/>
        </w:rPr>
        <w:t>Artículo</w:t>
      </w:r>
      <w:r w:rsidRPr="00854247">
        <w:rPr>
          <w:rFonts w:ascii="Arial" w:hAnsi="Arial" w:cs="Arial"/>
          <w:color w:val="000000"/>
          <w:szCs w:val="24"/>
        </w:rPr>
        <w:t xml:space="preserve"> I] </w:t>
      </w:r>
      <w:r w:rsidR="00F71431" w:rsidRPr="00854247">
        <w:rPr>
          <w:rFonts w:ascii="Arial" w:hAnsi="Arial" w:cs="Arial"/>
          <w:color w:val="000000"/>
          <w:szCs w:val="24"/>
        </w:rPr>
        <w:t>Sección</w:t>
      </w:r>
      <w:r w:rsidRPr="00854247">
        <w:rPr>
          <w:rFonts w:ascii="Arial" w:hAnsi="Arial" w:cs="Arial"/>
          <w:color w:val="000000"/>
          <w:szCs w:val="24"/>
        </w:rPr>
        <w:t xml:space="preserve"> 18. </w:t>
      </w:r>
      <w:r w:rsidR="00F71431" w:rsidRPr="00854247">
        <w:rPr>
          <w:rFonts w:ascii="Arial" w:hAnsi="Arial" w:cs="Arial"/>
          <w:color w:val="000000"/>
          <w:szCs w:val="24"/>
        </w:rPr>
        <w:t>El derecho de toda persona a adorar al Dios Todopoderoso</w:t>
      </w:r>
      <w:r w:rsidR="006C10BE" w:rsidRPr="00854247">
        <w:rPr>
          <w:rFonts w:ascii="Arial" w:hAnsi="Arial" w:cs="Arial"/>
          <w:color w:val="000000"/>
          <w:szCs w:val="24"/>
        </w:rPr>
        <w:t xml:space="preserve"> según los dictados de su conciencia nunca será infringido; ni </w:t>
      </w:r>
      <w:r w:rsidR="00457434">
        <w:rPr>
          <w:rFonts w:ascii="Arial" w:hAnsi="Arial" w:cs="Arial"/>
          <w:color w:val="000000"/>
          <w:szCs w:val="24"/>
        </w:rPr>
        <w:t>ninguna persona será</w:t>
      </w:r>
      <w:r w:rsidR="006C10BE" w:rsidRPr="00854247">
        <w:rPr>
          <w:rFonts w:ascii="Arial" w:hAnsi="Arial" w:cs="Arial"/>
          <w:color w:val="000000"/>
          <w:szCs w:val="24"/>
        </w:rPr>
        <w:t xml:space="preserve"> obliga</w:t>
      </w:r>
      <w:r w:rsidR="00457434">
        <w:rPr>
          <w:rFonts w:ascii="Arial" w:hAnsi="Arial" w:cs="Arial"/>
          <w:color w:val="000000"/>
          <w:szCs w:val="24"/>
        </w:rPr>
        <w:t>da</w:t>
      </w:r>
      <w:r w:rsidR="006C10BE" w:rsidRPr="00854247">
        <w:rPr>
          <w:rFonts w:ascii="Arial" w:hAnsi="Arial" w:cs="Arial"/>
          <w:color w:val="000000"/>
          <w:szCs w:val="24"/>
        </w:rPr>
        <w:t xml:space="preserve"> a asistir, </w:t>
      </w:r>
      <w:r w:rsidR="00CD1DBF">
        <w:rPr>
          <w:rFonts w:ascii="Arial" w:hAnsi="Arial" w:cs="Arial"/>
          <w:color w:val="000000"/>
          <w:szCs w:val="24"/>
        </w:rPr>
        <w:t>erigir</w:t>
      </w:r>
      <w:r w:rsidR="006C10BE" w:rsidRPr="00854247">
        <w:rPr>
          <w:rFonts w:ascii="Arial" w:hAnsi="Arial" w:cs="Arial"/>
          <w:color w:val="000000"/>
          <w:szCs w:val="24"/>
        </w:rPr>
        <w:t xml:space="preserve"> o </w:t>
      </w:r>
      <w:r w:rsidR="00CD1DBF">
        <w:rPr>
          <w:rFonts w:ascii="Arial" w:hAnsi="Arial" w:cs="Arial"/>
          <w:color w:val="000000"/>
          <w:szCs w:val="24"/>
        </w:rPr>
        <w:t>sostener</w:t>
      </w:r>
      <w:r w:rsidR="006C10BE" w:rsidRPr="00854247">
        <w:rPr>
          <w:rFonts w:ascii="Arial" w:hAnsi="Arial" w:cs="Arial"/>
          <w:color w:val="000000"/>
          <w:szCs w:val="24"/>
        </w:rPr>
        <w:t xml:space="preserve"> </w:t>
      </w:r>
      <w:r w:rsidR="00076ECF">
        <w:rPr>
          <w:rFonts w:ascii="Arial" w:hAnsi="Arial" w:cs="Arial"/>
          <w:color w:val="000000"/>
          <w:szCs w:val="24"/>
        </w:rPr>
        <w:t>ningún</w:t>
      </w:r>
      <w:r w:rsidR="006C10BE" w:rsidRPr="00854247">
        <w:rPr>
          <w:rFonts w:ascii="Arial" w:hAnsi="Arial" w:cs="Arial"/>
          <w:color w:val="000000"/>
          <w:szCs w:val="24"/>
        </w:rPr>
        <w:t xml:space="preserve"> lugar de cult</w:t>
      </w:r>
      <w:r w:rsidR="00CD1DBF">
        <w:rPr>
          <w:rFonts w:ascii="Arial" w:hAnsi="Arial" w:cs="Arial"/>
          <w:color w:val="000000"/>
          <w:szCs w:val="24"/>
        </w:rPr>
        <w:t xml:space="preserve">o, </w:t>
      </w:r>
      <w:r w:rsidR="00457434">
        <w:rPr>
          <w:rFonts w:ascii="Arial" w:hAnsi="Arial" w:cs="Arial"/>
          <w:color w:val="000000"/>
          <w:szCs w:val="24"/>
        </w:rPr>
        <w:t xml:space="preserve">ni a mantener ningún ministerio, sin su consentimiento; </w:t>
      </w:r>
      <w:r w:rsidR="00F0753E">
        <w:rPr>
          <w:rFonts w:ascii="Arial" w:hAnsi="Arial" w:cs="Arial"/>
          <w:color w:val="000000"/>
          <w:szCs w:val="24"/>
        </w:rPr>
        <w:t xml:space="preserve">tampoco se permitirá ningún control, ni interferencia, en </w:t>
      </w:r>
      <w:r w:rsidR="006E056E">
        <w:rPr>
          <w:rFonts w:ascii="Arial" w:hAnsi="Arial" w:cs="Arial"/>
          <w:color w:val="000000"/>
          <w:szCs w:val="24"/>
        </w:rPr>
        <w:t xml:space="preserve">los derechos de conciencia, ni se dará preferencia por ley a ninguna institución religiosa o forma de culto; tampoco se </w:t>
      </w:r>
      <w:r w:rsidR="00091DF9">
        <w:rPr>
          <w:rFonts w:ascii="Arial" w:hAnsi="Arial" w:cs="Arial"/>
          <w:color w:val="000000"/>
          <w:szCs w:val="24"/>
        </w:rPr>
        <w:t>sacarán</w:t>
      </w:r>
      <w:r w:rsidR="006E056E">
        <w:rPr>
          <w:rFonts w:ascii="Arial" w:hAnsi="Arial" w:cs="Arial"/>
          <w:color w:val="000000"/>
          <w:szCs w:val="24"/>
        </w:rPr>
        <w:t xml:space="preserve"> fondos </w:t>
      </w:r>
      <w:r w:rsidR="00091DF9">
        <w:rPr>
          <w:rFonts w:ascii="Arial" w:hAnsi="Arial" w:cs="Arial"/>
          <w:color w:val="000000"/>
          <w:szCs w:val="24"/>
        </w:rPr>
        <w:t>de la tesorería</w:t>
      </w:r>
      <w:r w:rsidR="00FF3FB0">
        <w:rPr>
          <w:rFonts w:ascii="Arial" w:hAnsi="Arial" w:cs="Arial"/>
          <w:color w:val="000000"/>
          <w:szCs w:val="24"/>
        </w:rPr>
        <w:t xml:space="preserve"> en beneficio de sociedades religiosas, ni de seminarios religiosos o teológicos</w:t>
      </w:r>
      <w:r w:rsidR="00FF3FB0" w:rsidRPr="004C6750">
        <w:rPr>
          <w:rFonts w:ascii="Arial" w:hAnsi="Arial" w:cs="Arial"/>
          <w:color w:val="000000"/>
          <w:szCs w:val="24"/>
          <w:u w:val="single"/>
        </w:rPr>
        <w:t xml:space="preserve">; </w:t>
      </w:r>
      <w:r w:rsidR="00DC72BD" w:rsidRPr="004C6750">
        <w:rPr>
          <w:rFonts w:ascii="Arial" w:hAnsi="Arial" w:cs="Arial"/>
          <w:color w:val="000000"/>
          <w:szCs w:val="24"/>
          <w:u w:val="single"/>
        </w:rPr>
        <w:t xml:space="preserve">tampoco </w:t>
      </w:r>
      <w:r w:rsidR="004C6750" w:rsidRPr="004C6750">
        <w:rPr>
          <w:rFonts w:ascii="Arial" w:hAnsi="Arial" w:cs="Arial"/>
          <w:color w:val="000000"/>
          <w:szCs w:val="24"/>
          <w:u w:val="single"/>
        </w:rPr>
        <w:t xml:space="preserve">el estado ni ninguna subdivisión política del estado ordenarán el cierre de lugares de culto ni prohibirán las reuniones en lugares de culto en respuesta a un estado de emergencia a nivel nacional, estatal o local, incluida una emergencia de salud pública. </w:t>
      </w:r>
    </w:p>
    <w:p w14:paraId="391C64E6" w14:textId="77777777" w:rsidR="00BE493D" w:rsidRPr="00C40ABD" w:rsidRDefault="00BE493D" w:rsidP="00AF3C73">
      <w:pPr>
        <w:widowControl/>
        <w:overflowPunct/>
        <w:textAlignment w:val="auto"/>
        <w:rPr>
          <w:rFonts w:ascii="Arial" w:hAnsi="Arial" w:cs="Arial"/>
          <w:color w:val="000000"/>
          <w:szCs w:val="24"/>
        </w:rPr>
      </w:pPr>
    </w:p>
    <w:p w14:paraId="79B53BFC" w14:textId="10F7EBBF" w:rsidR="00C83ED6" w:rsidRPr="00854247" w:rsidRDefault="00C83ED6" w:rsidP="00C83ED6">
      <w:pPr>
        <w:widowControl/>
        <w:overflowPunct/>
        <w:textAlignment w:val="auto"/>
        <w:rPr>
          <w:rFonts w:ascii="Arial" w:hAnsi="Arial" w:cs="Arial"/>
          <w:color w:val="000000"/>
          <w:szCs w:val="24"/>
        </w:rPr>
      </w:pPr>
      <w:r w:rsidRPr="00854247">
        <w:rPr>
          <w:rFonts w:ascii="Arial" w:hAnsi="Arial" w:cs="Arial"/>
          <w:b/>
          <w:bCs/>
          <w:i/>
          <w:iCs/>
          <w:color w:val="000000"/>
          <w:szCs w:val="24"/>
        </w:rPr>
        <w:t xml:space="preserve">Ahora, por lo tanto, resuélvase por el Senado, con la aprobación de la Asamblea, que </w:t>
      </w:r>
      <w:r w:rsidRPr="00854247">
        <w:rPr>
          <w:rFonts w:ascii="Arial" w:hAnsi="Arial" w:cs="Arial"/>
          <w:color w:val="000000"/>
          <w:szCs w:val="24"/>
        </w:rPr>
        <w:t xml:space="preserve">la enmienda propuesta a la constitución </w:t>
      </w:r>
      <w:r w:rsidR="006F0FCD">
        <w:rPr>
          <w:rFonts w:ascii="Arial" w:hAnsi="Arial" w:cs="Arial"/>
          <w:color w:val="000000"/>
          <w:szCs w:val="24"/>
        </w:rPr>
        <w:t xml:space="preserve">anterior </w:t>
      </w:r>
      <w:r w:rsidRPr="00854247">
        <w:rPr>
          <w:rFonts w:ascii="Arial" w:hAnsi="Arial" w:cs="Arial"/>
          <w:color w:val="000000"/>
          <w:szCs w:val="24"/>
        </w:rPr>
        <w:t>sea acordada por la legislatura del 2025; y, asimismo,</w:t>
      </w:r>
      <w:r w:rsidRPr="00854247">
        <w:rPr>
          <w:rFonts w:ascii="Arial" w:hAnsi="Arial" w:cs="Arial"/>
          <w:color w:val="000000"/>
          <w:szCs w:val="24"/>
        </w:rPr>
        <w:br/>
      </w:r>
      <w:r w:rsidRPr="00854247">
        <w:rPr>
          <w:rFonts w:ascii="Arial" w:hAnsi="Arial" w:cs="Arial"/>
          <w:b/>
          <w:bCs/>
          <w:i/>
          <w:iCs/>
          <w:color w:val="000000"/>
          <w:szCs w:val="24"/>
        </w:rPr>
        <w:t>Se resuelve que,</w:t>
      </w:r>
      <w:r w:rsidRPr="00854247">
        <w:rPr>
          <w:rFonts w:ascii="Arial" w:hAnsi="Arial" w:cs="Arial"/>
          <w:color w:val="000000"/>
          <w:szCs w:val="24"/>
        </w:rPr>
        <w:t xml:space="preserve"> la enmienda propuesta a la constitución </w:t>
      </w:r>
      <w:r w:rsidR="006F0FCD">
        <w:rPr>
          <w:rFonts w:ascii="Arial" w:hAnsi="Arial" w:cs="Arial"/>
          <w:color w:val="000000"/>
          <w:szCs w:val="24"/>
        </w:rPr>
        <w:t xml:space="preserve">anterior </w:t>
      </w:r>
      <w:r w:rsidRPr="00854247">
        <w:rPr>
          <w:rFonts w:ascii="Arial" w:hAnsi="Arial" w:cs="Arial"/>
          <w:color w:val="000000"/>
          <w:szCs w:val="24"/>
        </w:rPr>
        <w:t>se someta a votación del pueblo en las elecciones que se celebrarán el primer martes de noviembre del 2026; y, asimismo,</w:t>
      </w:r>
    </w:p>
    <w:p w14:paraId="64A8CDF4" w14:textId="6F9F0985" w:rsidR="00BE493D" w:rsidRPr="00854247" w:rsidRDefault="00C83ED6" w:rsidP="00C83ED6">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854247">
        <w:rPr>
          <w:rFonts w:ascii="Arial" w:hAnsi="Arial" w:cs="Arial"/>
          <w:b/>
          <w:bCs/>
          <w:i/>
          <w:iCs/>
          <w:color w:val="000000"/>
          <w:szCs w:val="24"/>
        </w:rPr>
        <w:t>Se resuelve que,</w:t>
      </w:r>
      <w:r w:rsidRPr="00854247">
        <w:rPr>
          <w:rFonts w:ascii="Arial" w:hAnsi="Arial" w:cs="Arial"/>
          <w:color w:val="000000"/>
          <w:szCs w:val="24"/>
        </w:rPr>
        <w:t xml:space="preserve"> la pregunta relativa a la ratificación de la enmienda propuesta a la constitución</w:t>
      </w:r>
      <w:r w:rsidR="00E32A96">
        <w:rPr>
          <w:rFonts w:ascii="Arial" w:hAnsi="Arial" w:cs="Arial"/>
          <w:color w:val="000000"/>
          <w:szCs w:val="24"/>
        </w:rPr>
        <w:t xml:space="preserve"> anterior</w:t>
      </w:r>
      <w:r w:rsidRPr="00854247">
        <w:rPr>
          <w:rFonts w:ascii="Arial" w:hAnsi="Arial" w:cs="Arial"/>
          <w:color w:val="000000"/>
          <w:szCs w:val="24"/>
        </w:rPr>
        <w:t xml:space="preserve"> se exponga en la papeleta de la siguiente manera:</w:t>
      </w:r>
    </w:p>
    <w:p w14:paraId="3AF1FEFB" w14:textId="77777777" w:rsidR="00BE493D" w:rsidRPr="00854247" w:rsidRDefault="00BE493D" w:rsidP="00BE493D">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70CFA7E4" w14:textId="4A28F15B" w:rsidR="00BE493D" w:rsidRPr="00854247" w:rsidRDefault="00C355FF" w:rsidP="00BE493D">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Cs w:val="24"/>
        </w:rPr>
      </w:pPr>
      <w:r w:rsidRPr="00854247">
        <w:rPr>
          <w:rFonts w:ascii="Arial" w:eastAsia="Aptos" w:hAnsi="Arial" w:cs="Arial"/>
          <w:b/>
          <w:bCs/>
          <w:szCs w:val="24"/>
          <w14:ligatures w14:val="standardContextual"/>
        </w:rPr>
        <w:t>PREGUNTA</w:t>
      </w:r>
      <w:r w:rsidR="00BE493D" w:rsidRPr="00854247">
        <w:rPr>
          <w:rFonts w:ascii="Arial" w:eastAsia="Aptos" w:hAnsi="Arial" w:cs="Arial"/>
          <w:b/>
          <w:bCs/>
          <w:szCs w:val="24"/>
          <w14:ligatures w14:val="standardContextual"/>
        </w:rPr>
        <w:t xml:space="preserve"> 2</w:t>
      </w:r>
      <w:r w:rsidR="00BE493D" w:rsidRPr="00854247">
        <w:rPr>
          <w:rFonts w:ascii="Arial" w:eastAsia="Aptos" w:hAnsi="Arial" w:cs="Arial"/>
          <w:szCs w:val="24"/>
          <w14:ligatures w14:val="standardContextual"/>
        </w:rPr>
        <w:t xml:space="preserve">: </w:t>
      </w:r>
      <w:r w:rsidR="00BE493D" w:rsidRPr="00854247">
        <w:rPr>
          <w:rFonts w:ascii="Arial" w:hAnsi="Arial" w:cs="Arial"/>
          <w:i/>
          <w:iCs/>
          <w:szCs w:val="24"/>
        </w:rPr>
        <w:t>“</w:t>
      </w:r>
      <w:r w:rsidRPr="00854247">
        <w:rPr>
          <w:rFonts w:ascii="Arial" w:eastAsia="Aptos" w:hAnsi="Arial" w:cs="Arial"/>
          <w:b/>
          <w:bCs/>
          <w:i/>
          <w:iCs/>
          <w:kern w:val="2"/>
          <w:szCs w:val="24"/>
          <w14:ligatures w14:val="standardContextual"/>
        </w:rPr>
        <w:t>Libertad para reunirse en lugares de culto durante una emergencia.</w:t>
      </w:r>
      <w:r w:rsidRPr="00854247">
        <w:rPr>
          <w:rFonts w:ascii="Arial" w:eastAsia="Aptos" w:hAnsi="Arial" w:cs="Arial"/>
          <w:i/>
          <w:iCs/>
          <w:kern w:val="2"/>
          <w:szCs w:val="24"/>
          <w14:ligatures w14:val="standardContextual"/>
        </w:rPr>
        <w:t xml:space="preserve"> ¿Debería enmendarse la sección 18 del artículo I de la constitución, que trata sobre la libertad religiosa, para prohibir que el estado o una subdivisión política del estado ordene el cierre o prohíba reuniones en lugares de culto en respuesta a un estado de emergencia, incluida una emergencia de salud pública?</w:t>
      </w:r>
      <w:r w:rsidR="00BE493D" w:rsidRPr="00854247">
        <w:rPr>
          <w:rFonts w:ascii="Arial" w:hAnsi="Arial" w:cs="Arial"/>
          <w:i/>
          <w:iCs/>
          <w:szCs w:val="24"/>
        </w:rPr>
        <w:t>”</w:t>
      </w:r>
    </w:p>
    <w:p w14:paraId="18F013E3" w14:textId="77777777" w:rsidR="00BE493D" w:rsidRPr="00854247" w:rsidRDefault="00BE493D" w:rsidP="00BE493D">
      <w:pPr>
        <w:widowControl/>
        <w:overflowPunct/>
        <w:autoSpaceDE/>
        <w:autoSpaceDN/>
        <w:adjustRightInd/>
        <w:textAlignment w:val="auto"/>
        <w:rPr>
          <w:rFonts w:ascii="Arial" w:hAnsi="Arial" w:cs="Arial"/>
          <w:color w:val="000000"/>
          <w:szCs w:val="24"/>
        </w:rPr>
      </w:pPr>
    </w:p>
    <w:p w14:paraId="4D37B93D" w14:textId="76B4F317" w:rsidR="00BE493D" w:rsidRPr="00437316" w:rsidRDefault="00437316" w:rsidP="00BE493D">
      <w:pPr>
        <w:pStyle w:val="Heading2"/>
        <w:pBdr>
          <w:top w:val="single" w:sz="18" w:space="1" w:color="auto"/>
          <w:bottom w:val="single" w:sz="18" w:space="1" w:color="auto"/>
        </w:pBdr>
        <w:ind w:right="0"/>
        <w:rPr>
          <w:rFonts w:ascii="Arial" w:hAnsi="Arial" w:cs="Arial"/>
          <w:szCs w:val="24"/>
        </w:rPr>
      </w:pPr>
      <w:r w:rsidRPr="00437316">
        <w:rPr>
          <w:rFonts w:ascii="Arial" w:hAnsi="Arial" w:cs="Arial"/>
          <w:szCs w:val="24"/>
        </w:rPr>
        <w:t>Resolución conjunta</w:t>
      </w:r>
      <w:r>
        <w:rPr>
          <w:rFonts w:ascii="Arial" w:hAnsi="Arial" w:cs="Arial"/>
          <w:szCs w:val="24"/>
        </w:rPr>
        <w:t xml:space="preserve"> de la Asamblea 102 del</w:t>
      </w:r>
      <w:r w:rsidRPr="00437316">
        <w:rPr>
          <w:rFonts w:ascii="Arial" w:hAnsi="Arial" w:cs="Arial"/>
          <w:szCs w:val="24"/>
        </w:rPr>
        <w:t xml:space="preserve"> </w:t>
      </w:r>
      <w:r w:rsidR="00BE493D" w:rsidRPr="00437316">
        <w:rPr>
          <w:rFonts w:ascii="Arial" w:hAnsi="Arial" w:cs="Arial"/>
          <w:szCs w:val="24"/>
        </w:rPr>
        <w:t>2025</w:t>
      </w:r>
    </w:p>
    <w:p w14:paraId="6D413158" w14:textId="77777777" w:rsidR="00B67CE8" w:rsidRPr="00C40ABD" w:rsidRDefault="00B67CE8" w:rsidP="00D15EA7">
      <w:pPr>
        <w:widowControl/>
        <w:overflowPunct/>
        <w:textAlignment w:val="auto"/>
        <w:rPr>
          <w:rFonts w:ascii="Arial" w:hAnsi="Arial" w:cs="Arial"/>
          <w:color w:val="000000"/>
          <w:szCs w:val="24"/>
        </w:rPr>
      </w:pPr>
    </w:p>
    <w:p w14:paraId="4B377AF9" w14:textId="0AD51B2F" w:rsidR="00BE493D" w:rsidRPr="006E4C63" w:rsidRDefault="00FE4454" w:rsidP="00BE493D">
      <w:pPr>
        <w:widowControl/>
        <w:overflowPunct/>
        <w:textAlignment w:val="auto"/>
        <w:rPr>
          <w:rFonts w:ascii="Arial" w:hAnsi="Arial" w:cs="Arial"/>
          <w:color w:val="000000"/>
          <w:szCs w:val="24"/>
        </w:rPr>
      </w:pPr>
      <w:r w:rsidRPr="006E4C63">
        <w:rPr>
          <w:rFonts w:ascii="Arial" w:hAnsi="Arial" w:cs="Arial"/>
          <w:b/>
          <w:bCs/>
          <w:i/>
          <w:iCs/>
          <w:color w:val="000000"/>
          <w:szCs w:val="24"/>
        </w:rPr>
        <w:t>Crear</w:t>
      </w:r>
      <w:r w:rsidR="00BE493D" w:rsidRPr="006E4C63">
        <w:rPr>
          <w:rFonts w:ascii="Arial" w:hAnsi="Arial" w:cs="Arial"/>
          <w:color w:val="000000"/>
          <w:szCs w:val="24"/>
        </w:rPr>
        <w:t> </w:t>
      </w:r>
      <w:r w:rsidRPr="006E4C63">
        <w:rPr>
          <w:rFonts w:ascii="Arial" w:hAnsi="Arial" w:cs="Arial"/>
          <w:color w:val="000000"/>
          <w:szCs w:val="24"/>
        </w:rPr>
        <w:t xml:space="preserve">la </w:t>
      </w:r>
      <w:r w:rsidR="006E4C63">
        <w:rPr>
          <w:rFonts w:ascii="Arial" w:hAnsi="Arial" w:cs="Arial"/>
          <w:color w:val="000000"/>
          <w:szCs w:val="24"/>
        </w:rPr>
        <w:t>sección</w:t>
      </w:r>
      <w:r w:rsidR="00BE493D" w:rsidRPr="006E4C63">
        <w:rPr>
          <w:rFonts w:ascii="Arial" w:hAnsi="Arial" w:cs="Arial"/>
          <w:color w:val="000000"/>
          <w:szCs w:val="24"/>
        </w:rPr>
        <w:t xml:space="preserve"> 27 </w:t>
      </w:r>
      <w:r w:rsidR="00091434" w:rsidRPr="006E4C63">
        <w:rPr>
          <w:rFonts w:ascii="Arial" w:hAnsi="Arial" w:cs="Arial"/>
          <w:color w:val="000000"/>
          <w:szCs w:val="24"/>
        </w:rPr>
        <w:t>del</w:t>
      </w:r>
      <w:r w:rsidR="00BE493D" w:rsidRPr="006E4C63">
        <w:rPr>
          <w:rFonts w:ascii="Arial" w:hAnsi="Arial" w:cs="Arial"/>
          <w:color w:val="000000"/>
          <w:szCs w:val="24"/>
        </w:rPr>
        <w:t xml:space="preserve"> </w:t>
      </w:r>
      <w:r w:rsidR="006E4C63">
        <w:rPr>
          <w:rFonts w:ascii="Arial" w:hAnsi="Arial" w:cs="Arial"/>
          <w:color w:val="000000"/>
          <w:szCs w:val="24"/>
        </w:rPr>
        <w:t>artículo</w:t>
      </w:r>
      <w:r w:rsidR="00BE493D" w:rsidRPr="006E4C63">
        <w:rPr>
          <w:rFonts w:ascii="Arial" w:hAnsi="Arial" w:cs="Arial"/>
          <w:color w:val="000000"/>
          <w:szCs w:val="24"/>
        </w:rPr>
        <w:t xml:space="preserve"> I </w:t>
      </w:r>
      <w:r w:rsidRPr="006E4C63">
        <w:rPr>
          <w:rFonts w:ascii="Arial" w:hAnsi="Arial" w:cs="Arial"/>
          <w:color w:val="000000"/>
          <w:szCs w:val="24"/>
        </w:rPr>
        <w:t>de la</w:t>
      </w:r>
      <w:r w:rsidR="00BE493D" w:rsidRPr="006E4C63">
        <w:rPr>
          <w:rFonts w:ascii="Arial" w:hAnsi="Arial" w:cs="Arial"/>
          <w:color w:val="000000"/>
          <w:szCs w:val="24"/>
        </w:rPr>
        <w:t xml:space="preserve"> </w:t>
      </w:r>
      <w:r w:rsidR="006E4C63">
        <w:rPr>
          <w:rFonts w:ascii="Arial" w:hAnsi="Arial" w:cs="Arial"/>
          <w:color w:val="000000"/>
          <w:szCs w:val="24"/>
        </w:rPr>
        <w:t>constitución</w:t>
      </w:r>
      <w:r w:rsidR="00BE493D" w:rsidRPr="006E4C63">
        <w:rPr>
          <w:rFonts w:ascii="Arial" w:hAnsi="Arial" w:cs="Arial"/>
          <w:color w:val="000000"/>
          <w:szCs w:val="24"/>
        </w:rPr>
        <w:t>; </w:t>
      </w:r>
      <w:r w:rsidRPr="006E4C63">
        <w:rPr>
          <w:rFonts w:ascii="Arial" w:hAnsi="Arial" w:cs="Arial"/>
          <w:b/>
          <w:bCs/>
          <w:color w:val="000000"/>
          <w:szCs w:val="24"/>
        </w:rPr>
        <w:t xml:space="preserve">en </w:t>
      </w:r>
      <w:r w:rsidR="006E4C63">
        <w:rPr>
          <w:rFonts w:ascii="Arial" w:hAnsi="Arial" w:cs="Arial"/>
          <w:b/>
          <w:bCs/>
          <w:color w:val="000000"/>
          <w:szCs w:val="24"/>
        </w:rPr>
        <w:t>relación</w:t>
      </w:r>
      <w:r w:rsidRPr="006E4C63">
        <w:rPr>
          <w:rFonts w:ascii="Arial" w:hAnsi="Arial" w:cs="Arial"/>
          <w:b/>
          <w:bCs/>
          <w:color w:val="000000"/>
          <w:szCs w:val="24"/>
        </w:rPr>
        <w:t xml:space="preserve"> con</w:t>
      </w:r>
      <w:r w:rsidR="00BE493D" w:rsidRPr="006E4C63">
        <w:rPr>
          <w:rFonts w:ascii="Arial" w:hAnsi="Arial" w:cs="Arial"/>
          <w:b/>
          <w:bCs/>
          <w:color w:val="000000"/>
          <w:szCs w:val="24"/>
        </w:rPr>
        <w:t>:</w:t>
      </w:r>
      <w:r w:rsidR="00BE493D" w:rsidRPr="006E4C63">
        <w:rPr>
          <w:rFonts w:ascii="Arial" w:hAnsi="Arial" w:cs="Arial"/>
          <w:color w:val="000000"/>
          <w:szCs w:val="24"/>
        </w:rPr>
        <w:t> prohibi</w:t>
      </w:r>
      <w:r w:rsidR="00202DFC" w:rsidRPr="006E4C63">
        <w:rPr>
          <w:rFonts w:ascii="Arial" w:hAnsi="Arial" w:cs="Arial"/>
          <w:color w:val="000000"/>
          <w:szCs w:val="24"/>
        </w:rPr>
        <w:t xml:space="preserve">r la </w:t>
      </w:r>
      <w:r w:rsidR="006E4C63">
        <w:rPr>
          <w:rFonts w:ascii="Arial" w:hAnsi="Arial" w:cs="Arial"/>
          <w:color w:val="000000"/>
          <w:szCs w:val="24"/>
        </w:rPr>
        <w:t>discriminación</w:t>
      </w:r>
      <w:r w:rsidR="00202DFC" w:rsidRPr="006E4C63">
        <w:rPr>
          <w:rFonts w:ascii="Arial" w:hAnsi="Arial" w:cs="Arial"/>
          <w:color w:val="000000"/>
          <w:szCs w:val="24"/>
        </w:rPr>
        <w:t xml:space="preserve"> por parte de entidades gubernamentales.</w:t>
      </w:r>
    </w:p>
    <w:p w14:paraId="7062353D" w14:textId="77777777" w:rsidR="00BE493D" w:rsidRPr="006E4C63" w:rsidRDefault="00BE493D" w:rsidP="00AF3C73">
      <w:pPr>
        <w:widowControl/>
        <w:overflowPunct/>
        <w:textAlignment w:val="auto"/>
        <w:rPr>
          <w:rFonts w:ascii="Arial" w:hAnsi="Arial" w:cs="Arial"/>
          <w:color w:val="000000"/>
          <w:szCs w:val="24"/>
        </w:rPr>
      </w:pPr>
    </w:p>
    <w:p w14:paraId="0B4CCF9B" w14:textId="77777777" w:rsidR="00091434" w:rsidRPr="006E4C63" w:rsidRDefault="00202DFC" w:rsidP="00091434">
      <w:pPr>
        <w:widowControl/>
        <w:overflowPunct/>
        <w:textAlignment w:val="auto"/>
        <w:rPr>
          <w:rFonts w:ascii="Arial" w:hAnsi="Arial" w:cs="Arial"/>
          <w:color w:val="000000"/>
          <w:szCs w:val="24"/>
        </w:rPr>
      </w:pPr>
      <w:r w:rsidRPr="006E4C63">
        <w:rPr>
          <w:rFonts w:ascii="Arial" w:hAnsi="Arial" w:cs="Arial"/>
          <w:color w:val="000000"/>
          <w:szCs w:val="24"/>
        </w:rPr>
        <w:t>Considerando que</w:t>
      </w:r>
      <w:r w:rsidR="00AF3C73" w:rsidRPr="006E4C63">
        <w:rPr>
          <w:rFonts w:ascii="Arial" w:hAnsi="Arial" w:cs="Arial"/>
          <w:color w:val="000000"/>
          <w:szCs w:val="24"/>
        </w:rPr>
        <w:t xml:space="preserve">, </w:t>
      </w:r>
      <w:r w:rsidR="007E2F4C" w:rsidRPr="006E4C63">
        <w:rPr>
          <w:rFonts w:ascii="Arial" w:hAnsi="Arial" w:cs="Arial"/>
          <w:color w:val="000000"/>
          <w:szCs w:val="24"/>
        </w:rPr>
        <w:t xml:space="preserve">la legislatura del 2023 en sesión ordinaria consideró una propuesta de enmienda a la constitución en la Resolución conjunta de la Asamblea </w:t>
      </w:r>
      <w:r w:rsidR="00AF3C73" w:rsidRPr="006E4C63">
        <w:rPr>
          <w:rFonts w:ascii="Arial" w:hAnsi="Arial" w:cs="Arial"/>
          <w:color w:val="000000"/>
          <w:szCs w:val="24"/>
        </w:rPr>
        <w:t>109</w:t>
      </w:r>
      <w:r w:rsidR="007E2F4C" w:rsidRPr="006E4C63">
        <w:rPr>
          <w:rFonts w:ascii="Arial" w:hAnsi="Arial" w:cs="Arial"/>
          <w:color w:val="000000"/>
          <w:szCs w:val="24"/>
        </w:rPr>
        <w:t xml:space="preserve"> del 2023</w:t>
      </w:r>
      <w:r w:rsidR="00AF3C73" w:rsidRPr="006E4C63">
        <w:rPr>
          <w:rFonts w:ascii="Arial" w:hAnsi="Arial" w:cs="Arial"/>
          <w:color w:val="000000"/>
          <w:szCs w:val="24"/>
        </w:rPr>
        <w:t xml:space="preserve">, </w:t>
      </w:r>
      <w:r w:rsidR="007E2F4C" w:rsidRPr="006E4C63">
        <w:rPr>
          <w:rFonts w:ascii="Arial" w:hAnsi="Arial" w:cs="Arial"/>
          <w:color w:val="000000"/>
          <w:szCs w:val="24"/>
        </w:rPr>
        <w:t xml:space="preserve">que se convirtió en la Resolución conjunta inscrita </w:t>
      </w:r>
      <w:r w:rsidR="00AF3C73" w:rsidRPr="006E4C63">
        <w:rPr>
          <w:rFonts w:ascii="Arial" w:hAnsi="Arial" w:cs="Arial"/>
          <w:color w:val="000000"/>
          <w:szCs w:val="24"/>
        </w:rPr>
        <w:t>15</w:t>
      </w:r>
      <w:r w:rsidR="007E2F4C" w:rsidRPr="006E4C63">
        <w:rPr>
          <w:rFonts w:ascii="Arial" w:hAnsi="Arial" w:cs="Arial"/>
          <w:color w:val="000000"/>
          <w:szCs w:val="24"/>
        </w:rPr>
        <w:t xml:space="preserve"> del 2023</w:t>
      </w:r>
      <w:r w:rsidR="00AF3C73" w:rsidRPr="006E4C63">
        <w:rPr>
          <w:rFonts w:ascii="Arial" w:hAnsi="Arial" w:cs="Arial"/>
          <w:color w:val="000000"/>
          <w:szCs w:val="24"/>
        </w:rPr>
        <w:t xml:space="preserve">, </w:t>
      </w:r>
      <w:r w:rsidR="00091434" w:rsidRPr="006E4C63">
        <w:rPr>
          <w:rFonts w:ascii="Arial" w:hAnsi="Arial" w:cs="Arial"/>
          <w:color w:val="000000"/>
          <w:szCs w:val="24"/>
        </w:rPr>
        <w:t>y la acordó por la mayoría de los miembros elegidos para cada una de las dos cámaras, cuya enmienda propuesta dice lo siguiente:</w:t>
      </w:r>
    </w:p>
    <w:p w14:paraId="1CC531B8" w14:textId="77777777" w:rsidR="00091434" w:rsidRPr="00091434" w:rsidRDefault="00091434" w:rsidP="00091434">
      <w:pPr>
        <w:widowControl/>
        <w:overflowPunct/>
        <w:textAlignment w:val="auto"/>
        <w:rPr>
          <w:rFonts w:ascii="Arial" w:hAnsi="Arial" w:cs="Arial"/>
          <w:b/>
          <w:bCs/>
          <w:color w:val="000000"/>
          <w:szCs w:val="24"/>
        </w:rPr>
      </w:pPr>
    </w:p>
    <w:p w14:paraId="4675B422" w14:textId="4527AFCE" w:rsidR="00AF3C73" w:rsidRPr="006E4C63" w:rsidRDefault="00091434" w:rsidP="00091434">
      <w:pPr>
        <w:widowControl/>
        <w:overflowPunct/>
        <w:ind w:firstLine="720"/>
        <w:textAlignment w:val="auto"/>
        <w:rPr>
          <w:rFonts w:ascii="Arial" w:hAnsi="Arial" w:cs="Arial"/>
          <w:color w:val="000000"/>
          <w:szCs w:val="24"/>
        </w:rPr>
      </w:pPr>
      <w:bookmarkStart w:id="2" w:name="_Hlk238316861"/>
      <w:r w:rsidRPr="006E4C63">
        <w:rPr>
          <w:rFonts w:ascii="Arial" w:hAnsi="Arial" w:cs="Arial"/>
          <w:b/>
          <w:bCs/>
          <w:color w:val="000000"/>
          <w:szCs w:val="24"/>
        </w:rPr>
        <w:t>Sección </w:t>
      </w:r>
      <w:bookmarkEnd w:id="2"/>
      <w:r w:rsidRPr="006E4C63">
        <w:rPr>
          <w:rFonts w:ascii="Arial" w:hAnsi="Arial" w:cs="Arial"/>
          <w:b/>
          <w:bCs/>
          <w:color w:val="000000"/>
          <w:szCs w:val="24"/>
        </w:rPr>
        <w:t xml:space="preserve">1. </w:t>
      </w:r>
      <w:r w:rsidRPr="006E4C63">
        <w:rPr>
          <w:rFonts w:ascii="Arial" w:hAnsi="Arial" w:cs="Arial"/>
          <w:color w:val="000000"/>
          <w:szCs w:val="24"/>
        </w:rPr>
        <w:t xml:space="preserve">Se crea la sección </w:t>
      </w:r>
      <w:r w:rsidR="00AF3C73" w:rsidRPr="006E4C63">
        <w:rPr>
          <w:rFonts w:ascii="Arial" w:hAnsi="Arial" w:cs="Arial"/>
          <w:color w:val="000000"/>
          <w:szCs w:val="24"/>
        </w:rPr>
        <w:t xml:space="preserve">27 </w:t>
      </w:r>
      <w:r w:rsidRPr="006E4C63">
        <w:rPr>
          <w:rFonts w:ascii="Arial" w:hAnsi="Arial" w:cs="Arial"/>
          <w:color w:val="000000"/>
          <w:szCs w:val="24"/>
        </w:rPr>
        <w:t xml:space="preserve">del </w:t>
      </w:r>
      <w:r w:rsidR="006E4C63" w:rsidRPr="006E4C63">
        <w:rPr>
          <w:rFonts w:ascii="Arial" w:hAnsi="Arial" w:cs="Arial"/>
          <w:color w:val="000000"/>
          <w:szCs w:val="24"/>
        </w:rPr>
        <w:t>artículo</w:t>
      </w:r>
      <w:r w:rsidR="00AF3C73" w:rsidRPr="006E4C63">
        <w:rPr>
          <w:rFonts w:ascii="Arial" w:hAnsi="Arial" w:cs="Arial"/>
          <w:color w:val="000000"/>
          <w:szCs w:val="24"/>
        </w:rPr>
        <w:t xml:space="preserve"> I </w:t>
      </w:r>
      <w:r w:rsidRPr="006E4C63">
        <w:rPr>
          <w:rFonts w:ascii="Arial" w:hAnsi="Arial" w:cs="Arial"/>
          <w:color w:val="000000"/>
          <w:szCs w:val="24"/>
        </w:rPr>
        <w:t>de la</w:t>
      </w:r>
      <w:r w:rsidR="00AF3C73" w:rsidRPr="006E4C63">
        <w:rPr>
          <w:rFonts w:ascii="Arial" w:hAnsi="Arial" w:cs="Arial"/>
          <w:color w:val="000000"/>
          <w:szCs w:val="24"/>
        </w:rPr>
        <w:t xml:space="preserve"> </w:t>
      </w:r>
      <w:r w:rsidR="006E4C63" w:rsidRPr="006E4C63">
        <w:rPr>
          <w:rFonts w:ascii="Arial" w:hAnsi="Arial" w:cs="Arial"/>
          <w:color w:val="000000"/>
          <w:szCs w:val="24"/>
        </w:rPr>
        <w:t>constitución</w:t>
      </w:r>
      <w:r w:rsidR="00AF3C73" w:rsidRPr="006E4C63">
        <w:rPr>
          <w:rFonts w:ascii="Arial" w:hAnsi="Arial" w:cs="Arial"/>
          <w:color w:val="000000"/>
          <w:szCs w:val="24"/>
        </w:rPr>
        <w:t xml:space="preserve"> </w:t>
      </w:r>
      <w:r w:rsidRPr="006E4C63">
        <w:rPr>
          <w:rFonts w:ascii="Arial" w:hAnsi="Arial" w:cs="Arial"/>
          <w:color w:val="000000"/>
          <w:szCs w:val="24"/>
        </w:rPr>
        <w:t>para que diga lo sigu</w:t>
      </w:r>
      <w:r w:rsidR="006E4C63" w:rsidRPr="006E4C63">
        <w:rPr>
          <w:rFonts w:ascii="Arial" w:hAnsi="Arial" w:cs="Arial"/>
          <w:color w:val="000000"/>
          <w:szCs w:val="24"/>
        </w:rPr>
        <w:t>i</w:t>
      </w:r>
      <w:r w:rsidRPr="006E4C63">
        <w:rPr>
          <w:rFonts w:ascii="Arial" w:hAnsi="Arial" w:cs="Arial"/>
          <w:color w:val="000000"/>
          <w:szCs w:val="24"/>
        </w:rPr>
        <w:t>ente:</w:t>
      </w:r>
    </w:p>
    <w:p w14:paraId="255474F7" w14:textId="77777777" w:rsidR="00AF3C73" w:rsidRPr="00C40ABD" w:rsidRDefault="00AF3C73" w:rsidP="00AF3C73">
      <w:pPr>
        <w:widowControl/>
        <w:overflowPunct/>
        <w:ind w:firstLine="720"/>
        <w:textAlignment w:val="auto"/>
        <w:rPr>
          <w:rFonts w:ascii="Arial" w:hAnsi="Arial" w:cs="Arial"/>
          <w:color w:val="000000"/>
          <w:szCs w:val="24"/>
        </w:rPr>
      </w:pPr>
    </w:p>
    <w:p w14:paraId="2C8C4901" w14:textId="7352A6B5" w:rsidR="00AF3C73" w:rsidRPr="00F278C2" w:rsidRDefault="00AF3C73" w:rsidP="00C91217">
      <w:pPr>
        <w:widowControl/>
        <w:overflowPunct/>
        <w:ind w:firstLine="720"/>
        <w:textAlignment w:val="auto"/>
        <w:rPr>
          <w:rFonts w:ascii="Arial" w:hAnsi="Arial" w:cs="Arial"/>
          <w:color w:val="000000"/>
          <w:szCs w:val="24"/>
        </w:rPr>
      </w:pPr>
      <w:r w:rsidRPr="00F278C2">
        <w:rPr>
          <w:rFonts w:ascii="Arial" w:hAnsi="Arial" w:cs="Arial"/>
          <w:color w:val="000000"/>
          <w:szCs w:val="24"/>
        </w:rPr>
        <w:t>[</w:t>
      </w:r>
      <w:r w:rsidR="007445A1" w:rsidRPr="00F278C2">
        <w:rPr>
          <w:rFonts w:ascii="Arial" w:hAnsi="Arial" w:cs="Arial"/>
          <w:color w:val="000000"/>
          <w:szCs w:val="24"/>
        </w:rPr>
        <w:t>Artí</w:t>
      </w:r>
      <w:r w:rsidR="007445A1">
        <w:rPr>
          <w:rFonts w:ascii="Arial" w:hAnsi="Arial" w:cs="Arial"/>
          <w:color w:val="000000"/>
          <w:szCs w:val="24"/>
        </w:rPr>
        <w:t>c</w:t>
      </w:r>
      <w:r w:rsidR="007445A1" w:rsidRPr="00F278C2">
        <w:rPr>
          <w:rFonts w:ascii="Arial" w:hAnsi="Arial" w:cs="Arial"/>
          <w:color w:val="000000"/>
          <w:szCs w:val="24"/>
        </w:rPr>
        <w:t>ulo</w:t>
      </w:r>
      <w:r w:rsidRPr="00F278C2">
        <w:rPr>
          <w:rFonts w:ascii="Arial" w:hAnsi="Arial" w:cs="Arial"/>
          <w:color w:val="000000"/>
          <w:szCs w:val="24"/>
        </w:rPr>
        <w:t xml:space="preserve"> I] </w:t>
      </w:r>
      <w:r w:rsidR="00D211A0">
        <w:rPr>
          <w:rFonts w:ascii="Arial" w:hAnsi="Arial" w:cs="Arial"/>
          <w:color w:val="000000"/>
          <w:szCs w:val="24"/>
        </w:rPr>
        <w:t>Sección</w:t>
      </w:r>
      <w:r w:rsidRPr="00F278C2">
        <w:rPr>
          <w:rFonts w:ascii="Arial" w:hAnsi="Arial" w:cs="Arial"/>
          <w:color w:val="000000"/>
          <w:szCs w:val="24"/>
        </w:rPr>
        <w:t xml:space="preserve"> 27 (1) </w:t>
      </w:r>
      <w:r w:rsidR="006E4C63" w:rsidRPr="00F278C2">
        <w:rPr>
          <w:rFonts w:ascii="Arial" w:hAnsi="Arial" w:cs="Arial"/>
          <w:color w:val="000000"/>
          <w:szCs w:val="24"/>
        </w:rPr>
        <w:t>En esta</w:t>
      </w:r>
      <w:r w:rsidRPr="00F278C2">
        <w:rPr>
          <w:rFonts w:ascii="Arial" w:hAnsi="Arial" w:cs="Arial"/>
          <w:color w:val="000000"/>
          <w:szCs w:val="24"/>
        </w:rPr>
        <w:t xml:space="preserve"> </w:t>
      </w:r>
      <w:r w:rsidR="00D211A0">
        <w:rPr>
          <w:rFonts w:ascii="Arial" w:hAnsi="Arial" w:cs="Arial"/>
          <w:color w:val="000000"/>
          <w:szCs w:val="24"/>
        </w:rPr>
        <w:t>sección</w:t>
      </w:r>
      <w:r w:rsidRPr="00F278C2">
        <w:rPr>
          <w:rFonts w:ascii="Arial" w:hAnsi="Arial" w:cs="Arial"/>
          <w:color w:val="000000"/>
          <w:szCs w:val="24"/>
        </w:rPr>
        <w:t>, “</w:t>
      </w:r>
      <w:r w:rsidR="006E4C63" w:rsidRPr="00F278C2">
        <w:rPr>
          <w:rFonts w:ascii="Arial" w:hAnsi="Arial" w:cs="Arial"/>
          <w:color w:val="000000"/>
          <w:szCs w:val="24"/>
        </w:rPr>
        <w:t>entidad gubernamental</w:t>
      </w:r>
      <w:r w:rsidRPr="00F278C2">
        <w:rPr>
          <w:rFonts w:ascii="Arial" w:hAnsi="Arial" w:cs="Arial"/>
          <w:color w:val="000000"/>
          <w:szCs w:val="24"/>
        </w:rPr>
        <w:t xml:space="preserve">” </w:t>
      </w:r>
      <w:r w:rsidR="006E4C63" w:rsidRPr="00F278C2">
        <w:rPr>
          <w:rFonts w:ascii="Arial" w:hAnsi="Arial" w:cs="Arial"/>
          <w:color w:val="000000"/>
          <w:szCs w:val="24"/>
        </w:rPr>
        <w:t>significa</w:t>
      </w:r>
      <w:r w:rsidRPr="00F278C2">
        <w:rPr>
          <w:rFonts w:ascii="Arial" w:hAnsi="Arial" w:cs="Arial"/>
          <w:color w:val="000000"/>
          <w:szCs w:val="24"/>
        </w:rPr>
        <w:t xml:space="preserve"> </w:t>
      </w:r>
      <w:r w:rsidR="006E4C63" w:rsidRPr="00F278C2">
        <w:rPr>
          <w:rFonts w:ascii="Arial" w:hAnsi="Arial" w:cs="Arial"/>
          <w:color w:val="000000"/>
          <w:szCs w:val="24"/>
        </w:rPr>
        <w:t>el estado</w:t>
      </w:r>
      <w:r w:rsidRPr="00F278C2">
        <w:rPr>
          <w:rFonts w:ascii="Arial" w:hAnsi="Arial" w:cs="Arial"/>
          <w:color w:val="000000"/>
          <w:szCs w:val="24"/>
        </w:rPr>
        <w:t xml:space="preserve">, </w:t>
      </w:r>
      <w:r w:rsidR="006E4C63" w:rsidRPr="00F278C2">
        <w:rPr>
          <w:rFonts w:ascii="Arial" w:hAnsi="Arial" w:cs="Arial"/>
          <w:color w:val="000000"/>
          <w:szCs w:val="24"/>
        </w:rPr>
        <w:t>sus subdivisiones</w:t>
      </w:r>
      <w:r w:rsidRPr="00F278C2">
        <w:rPr>
          <w:rFonts w:ascii="Arial" w:hAnsi="Arial" w:cs="Arial"/>
          <w:color w:val="000000"/>
          <w:szCs w:val="24"/>
        </w:rPr>
        <w:t xml:space="preserve"> </w:t>
      </w:r>
      <w:r w:rsidR="006E4C63" w:rsidRPr="00F278C2">
        <w:rPr>
          <w:rFonts w:ascii="Arial" w:hAnsi="Arial" w:cs="Arial"/>
          <w:color w:val="000000"/>
          <w:szCs w:val="24"/>
        </w:rPr>
        <w:t>incluidos</w:t>
      </w:r>
      <w:r w:rsidRPr="00F278C2">
        <w:rPr>
          <w:rFonts w:ascii="Arial" w:hAnsi="Arial" w:cs="Arial"/>
          <w:color w:val="000000"/>
          <w:szCs w:val="24"/>
        </w:rPr>
        <w:t xml:space="preserve"> </w:t>
      </w:r>
      <w:r w:rsidR="00D211A0" w:rsidRPr="00F278C2">
        <w:rPr>
          <w:rFonts w:ascii="Arial" w:hAnsi="Arial" w:cs="Arial"/>
          <w:color w:val="000000"/>
          <w:szCs w:val="24"/>
        </w:rPr>
        <w:t>municipios</w:t>
      </w:r>
      <w:r w:rsidRPr="00F278C2">
        <w:rPr>
          <w:rFonts w:ascii="Arial" w:hAnsi="Arial" w:cs="Arial"/>
          <w:color w:val="000000"/>
          <w:szCs w:val="24"/>
        </w:rPr>
        <w:t xml:space="preserve">, </w:t>
      </w:r>
      <w:r w:rsidR="006E4C63" w:rsidRPr="00F278C2">
        <w:rPr>
          <w:rFonts w:ascii="Arial" w:hAnsi="Arial" w:cs="Arial"/>
          <w:color w:val="000000"/>
          <w:szCs w:val="24"/>
        </w:rPr>
        <w:t>el Sistema de la</w:t>
      </w:r>
      <w:r w:rsidRPr="00F278C2">
        <w:rPr>
          <w:rFonts w:ascii="Arial" w:hAnsi="Arial" w:cs="Arial"/>
          <w:color w:val="000000"/>
          <w:szCs w:val="24"/>
        </w:rPr>
        <w:t xml:space="preserve"> Universi</w:t>
      </w:r>
      <w:r w:rsidR="006E4C63" w:rsidRPr="00F278C2">
        <w:rPr>
          <w:rFonts w:ascii="Arial" w:hAnsi="Arial" w:cs="Arial"/>
          <w:color w:val="000000"/>
          <w:szCs w:val="24"/>
        </w:rPr>
        <w:t>dad</w:t>
      </w:r>
      <w:r w:rsidRPr="00F278C2">
        <w:rPr>
          <w:rFonts w:ascii="Arial" w:hAnsi="Arial" w:cs="Arial"/>
          <w:color w:val="000000"/>
          <w:szCs w:val="24"/>
        </w:rPr>
        <w:t xml:space="preserve"> </w:t>
      </w:r>
      <w:r w:rsidR="006E4C63" w:rsidRPr="00F278C2">
        <w:rPr>
          <w:rFonts w:ascii="Arial" w:hAnsi="Arial" w:cs="Arial"/>
          <w:color w:val="000000"/>
          <w:szCs w:val="24"/>
        </w:rPr>
        <w:t>de</w:t>
      </w:r>
      <w:r w:rsidRPr="00F278C2">
        <w:rPr>
          <w:rFonts w:ascii="Arial" w:hAnsi="Arial" w:cs="Arial"/>
          <w:color w:val="000000"/>
          <w:szCs w:val="24"/>
        </w:rPr>
        <w:t xml:space="preserve"> Wisconsin, </w:t>
      </w:r>
      <w:r w:rsidR="00F278C2" w:rsidRPr="00F278C2">
        <w:rPr>
          <w:rFonts w:ascii="Arial" w:hAnsi="Arial" w:cs="Arial"/>
          <w:color w:val="000000"/>
          <w:szCs w:val="24"/>
        </w:rPr>
        <w:t xml:space="preserve">el Sistema de Colegios </w:t>
      </w:r>
      <w:r w:rsidR="00D211A0" w:rsidRPr="00F278C2">
        <w:rPr>
          <w:rFonts w:ascii="Arial" w:hAnsi="Arial" w:cs="Arial"/>
          <w:color w:val="000000"/>
          <w:szCs w:val="24"/>
        </w:rPr>
        <w:t>Técnicos</w:t>
      </w:r>
      <w:r w:rsidRPr="00F278C2">
        <w:rPr>
          <w:rFonts w:ascii="Arial" w:hAnsi="Arial" w:cs="Arial"/>
          <w:color w:val="000000"/>
          <w:szCs w:val="24"/>
        </w:rPr>
        <w:t xml:space="preserve">, </w:t>
      </w:r>
      <w:r w:rsidR="00F278C2" w:rsidRPr="00F278C2">
        <w:rPr>
          <w:rFonts w:ascii="Arial" w:hAnsi="Arial" w:cs="Arial"/>
          <w:color w:val="000000"/>
          <w:szCs w:val="24"/>
        </w:rPr>
        <w:t xml:space="preserve">cualquier colegio o universidad </w:t>
      </w:r>
      <w:r w:rsidR="00D211A0" w:rsidRPr="00F278C2">
        <w:rPr>
          <w:rFonts w:ascii="Arial" w:hAnsi="Arial" w:cs="Arial"/>
          <w:color w:val="000000"/>
          <w:szCs w:val="24"/>
        </w:rPr>
        <w:t>pública</w:t>
      </w:r>
      <w:r w:rsidRPr="00F278C2">
        <w:rPr>
          <w:rFonts w:ascii="Arial" w:hAnsi="Arial" w:cs="Arial"/>
          <w:color w:val="000000"/>
          <w:szCs w:val="24"/>
        </w:rPr>
        <w:t xml:space="preserve">, </w:t>
      </w:r>
      <w:r w:rsidR="00F278C2" w:rsidRPr="00F278C2">
        <w:rPr>
          <w:rFonts w:ascii="Arial" w:hAnsi="Arial" w:cs="Arial"/>
          <w:color w:val="000000"/>
          <w:szCs w:val="24"/>
        </w:rPr>
        <w:lastRenderedPageBreak/>
        <w:t xml:space="preserve">cualquier distrito escolar </w:t>
      </w:r>
      <w:r w:rsidR="00D211A0" w:rsidRPr="00F278C2">
        <w:rPr>
          <w:rFonts w:ascii="Arial" w:hAnsi="Arial" w:cs="Arial"/>
          <w:color w:val="000000"/>
          <w:szCs w:val="24"/>
        </w:rPr>
        <w:t>público</w:t>
      </w:r>
      <w:r w:rsidRPr="00F278C2">
        <w:rPr>
          <w:rFonts w:ascii="Arial" w:hAnsi="Arial" w:cs="Arial"/>
          <w:color w:val="000000"/>
          <w:szCs w:val="24"/>
        </w:rPr>
        <w:t xml:space="preserve">, </w:t>
      </w:r>
      <w:r w:rsidR="00F278C2" w:rsidRPr="00F278C2">
        <w:rPr>
          <w:rFonts w:ascii="Arial" w:hAnsi="Arial" w:cs="Arial"/>
          <w:color w:val="000000"/>
          <w:szCs w:val="24"/>
        </w:rPr>
        <w:t xml:space="preserve">y cualquier oficina, departamento, agencia independiente, junta, </w:t>
      </w:r>
      <w:r w:rsidR="00D211A0" w:rsidRPr="00F278C2">
        <w:rPr>
          <w:rFonts w:ascii="Arial" w:hAnsi="Arial" w:cs="Arial"/>
          <w:color w:val="000000"/>
          <w:szCs w:val="24"/>
        </w:rPr>
        <w:t>comisión</w:t>
      </w:r>
      <w:r w:rsidR="00F278C2" w:rsidRPr="00F278C2">
        <w:rPr>
          <w:rFonts w:ascii="Arial" w:hAnsi="Arial" w:cs="Arial"/>
          <w:color w:val="000000"/>
          <w:szCs w:val="24"/>
        </w:rPr>
        <w:t xml:space="preserve">, autoridad, </w:t>
      </w:r>
      <w:r w:rsidR="00D211A0" w:rsidRPr="00F278C2">
        <w:rPr>
          <w:rFonts w:ascii="Arial" w:hAnsi="Arial" w:cs="Arial"/>
          <w:color w:val="000000"/>
          <w:szCs w:val="24"/>
        </w:rPr>
        <w:t>institución</w:t>
      </w:r>
      <w:r w:rsidR="00F278C2" w:rsidRPr="00F278C2">
        <w:rPr>
          <w:rFonts w:ascii="Arial" w:hAnsi="Arial" w:cs="Arial"/>
          <w:color w:val="000000"/>
          <w:szCs w:val="24"/>
        </w:rPr>
        <w:t xml:space="preserve">, </w:t>
      </w:r>
      <w:r w:rsidR="00D211A0" w:rsidRPr="00F278C2">
        <w:rPr>
          <w:rFonts w:ascii="Arial" w:hAnsi="Arial" w:cs="Arial"/>
          <w:color w:val="000000"/>
          <w:szCs w:val="24"/>
        </w:rPr>
        <w:t>asociación</w:t>
      </w:r>
      <w:r w:rsidR="00F278C2" w:rsidRPr="00F278C2">
        <w:rPr>
          <w:rFonts w:ascii="Arial" w:hAnsi="Arial" w:cs="Arial"/>
          <w:color w:val="000000"/>
          <w:szCs w:val="24"/>
        </w:rPr>
        <w:t xml:space="preserve">, sociedad, u otro organismo del gobierno estatal o local creado o autorizado a ser creado por la </w:t>
      </w:r>
      <w:r w:rsidR="00D211A0" w:rsidRPr="00F278C2">
        <w:rPr>
          <w:rFonts w:ascii="Arial" w:hAnsi="Arial" w:cs="Arial"/>
          <w:color w:val="000000"/>
          <w:szCs w:val="24"/>
        </w:rPr>
        <w:t>constitución</w:t>
      </w:r>
      <w:r w:rsidR="00F278C2" w:rsidRPr="00F278C2">
        <w:rPr>
          <w:rFonts w:ascii="Arial" w:hAnsi="Arial" w:cs="Arial"/>
          <w:color w:val="000000"/>
          <w:szCs w:val="24"/>
        </w:rPr>
        <w:t xml:space="preserve"> o cualquier ley, incluida la legislatura y los tribunales.</w:t>
      </w:r>
    </w:p>
    <w:p w14:paraId="1CD97E3D" w14:textId="72429271" w:rsidR="00AF3C73" w:rsidRPr="00D211A0" w:rsidRDefault="00AF3C73" w:rsidP="00AF3C73">
      <w:pPr>
        <w:widowControl/>
        <w:overflowPunct/>
        <w:ind w:firstLine="720"/>
        <w:textAlignment w:val="auto"/>
        <w:rPr>
          <w:rFonts w:ascii="Arial" w:hAnsi="Arial" w:cs="Arial"/>
          <w:color w:val="000000"/>
          <w:szCs w:val="24"/>
        </w:rPr>
      </w:pPr>
      <w:r w:rsidRPr="00D211A0">
        <w:rPr>
          <w:rFonts w:ascii="Arial" w:hAnsi="Arial" w:cs="Arial"/>
          <w:color w:val="000000"/>
          <w:szCs w:val="24"/>
        </w:rPr>
        <w:t xml:space="preserve">(2) </w:t>
      </w:r>
      <w:r w:rsidR="002E7481">
        <w:rPr>
          <w:rFonts w:ascii="Arial" w:hAnsi="Arial" w:cs="Arial"/>
          <w:color w:val="000000"/>
          <w:szCs w:val="24"/>
        </w:rPr>
        <w:t>Una entidad gubernamental</w:t>
      </w:r>
      <w:r w:rsidR="00D211A0">
        <w:rPr>
          <w:rFonts w:ascii="Arial" w:hAnsi="Arial" w:cs="Arial"/>
          <w:color w:val="000000"/>
          <w:szCs w:val="24"/>
        </w:rPr>
        <w:t xml:space="preserve"> no puede discriminar ni </w:t>
      </w:r>
      <w:r w:rsidR="004A5E65">
        <w:rPr>
          <w:rFonts w:ascii="Arial" w:hAnsi="Arial" w:cs="Arial"/>
          <w:color w:val="000000"/>
          <w:szCs w:val="24"/>
        </w:rPr>
        <w:t>conceder</w:t>
      </w:r>
      <w:r w:rsidR="00D211A0">
        <w:rPr>
          <w:rFonts w:ascii="Arial" w:hAnsi="Arial" w:cs="Arial"/>
          <w:color w:val="000000"/>
          <w:szCs w:val="24"/>
        </w:rPr>
        <w:t xml:space="preserve"> trato </w:t>
      </w:r>
      <w:r w:rsidR="002E7481">
        <w:rPr>
          <w:rFonts w:ascii="Arial" w:hAnsi="Arial" w:cs="Arial"/>
          <w:color w:val="000000"/>
          <w:szCs w:val="24"/>
        </w:rPr>
        <w:t>preferencial</w:t>
      </w:r>
      <w:r w:rsidR="00D211A0">
        <w:rPr>
          <w:rFonts w:ascii="Arial" w:hAnsi="Arial" w:cs="Arial"/>
          <w:color w:val="000000"/>
          <w:szCs w:val="24"/>
        </w:rPr>
        <w:t xml:space="preserve"> a ninguna persona o grupo por motivos de raza, color, </w:t>
      </w:r>
      <w:r w:rsidR="008F1A84">
        <w:rPr>
          <w:rFonts w:ascii="Arial" w:hAnsi="Arial" w:cs="Arial"/>
          <w:color w:val="000000"/>
          <w:szCs w:val="24"/>
        </w:rPr>
        <w:t xml:space="preserve">etnia </w:t>
      </w:r>
      <w:r w:rsidR="002E7481">
        <w:rPr>
          <w:rFonts w:ascii="Arial" w:hAnsi="Arial" w:cs="Arial"/>
          <w:color w:val="000000"/>
          <w:szCs w:val="24"/>
        </w:rPr>
        <w:t>u origen nacional en el empleo público, la educación pública, la contratación pública o la administración pública.</w:t>
      </w:r>
    </w:p>
    <w:p w14:paraId="5ECC9997" w14:textId="758C4312" w:rsidR="00AF3C73" w:rsidRPr="00D211A0" w:rsidRDefault="00AF3C73" w:rsidP="00AF3C73">
      <w:pPr>
        <w:widowControl/>
        <w:overflowPunct/>
        <w:ind w:firstLine="720"/>
        <w:textAlignment w:val="auto"/>
        <w:rPr>
          <w:rFonts w:ascii="Arial" w:hAnsi="Arial" w:cs="Arial"/>
          <w:color w:val="000000"/>
          <w:szCs w:val="24"/>
        </w:rPr>
      </w:pPr>
      <w:r w:rsidRPr="00D211A0">
        <w:rPr>
          <w:rFonts w:ascii="Arial" w:hAnsi="Arial" w:cs="Arial"/>
          <w:color w:val="000000"/>
          <w:szCs w:val="24"/>
        </w:rPr>
        <w:t xml:space="preserve">(3) </w:t>
      </w:r>
      <w:r w:rsidR="002E7481">
        <w:rPr>
          <w:rFonts w:ascii="Arial" w:hAnsi="Arial" w:cs="Arial"/>
          <w:color w:val="000000"/>
          <w:szCs w:val="24"/>
        </w:rPr>
        <w:t xml:space="preserve">Esta sección no prohíbe las acciones que deben tomarse para establecer o mantener la elegibilidad para cualquier programa federal, si la inelegibilidad resultaría en una </w:t>
      </w:r>
      <w:r w:rsidR="000004E7">
        <w:rPr>
          <w:rFonts w:ascii="Arial" w:hAnsi="Arial" w:cs="Arial"/>
          <w:color w:val="000000"/>
          <w:szCs w:val="24"/>
        </w:rPr>
        <w:t>pérdida de fondos federales para la entidad gubernamental.</w:t>
      </w:r>
    </w:p>
    <w:p w14:paraId="6A2D0EDE" w14:textId="6BFD0BE2" w:rsidR="00AF3C73" w:rsidRPr="00D211A0" w:rsidRDefault="00AF3C73" w:rsidP="00AF3C73">
      <w:pPr>
        <w:widowControl/>
        <w:overflowPunct/>
        <w:ind w:firstLine="720"/>
        <w:textAlignment w:val="auto"/>
        <w:rPr>
          <w:rFonts w:ascii="Arial" w:hAnsi="Arial" w:cs="Arial"/>
          <w:color w:val="000000"/>
          <w:szCs w:val="24"/>
        </w:rPr>
      </w:pPr>
      <w:r w:rsidRPr="00D211A0">
        <w:rPr>
          <w:rFonts w:ascii="Arial" w:hAnsi="Arial" w:cs="Arial"/>
          <w:color w:val="000000"/>
          <w:szCs w:val="24"/>
        </w:rPr>
        <w:t xml:space="preserve">(4) </w:t>
      </w:r>
      <w:r w:rsidR="000004E7">
        <w:rPr>
          <w:rFonts w:ascii="Arial" w:hAnsi="Arial" w:cs="Arial"/>
          <w:color w:val="000000"/>
          <w:szCs w:val="24"/>
        </w:rPr>
        <w:t>Nada en esta sección prohíbe las calificaciones auténticas basadas en el se</w:t>
      </w:r>
      <w:r w:rsidR="00AA6B63">
        <w:rPr>
          <w:rFonts w:ascii="Arial" w:hAnsi="Arial" w:cs="Arial"/>
          <w:color w:val="000000"/>
          <w:szCs w:val="24"/>
        </w:rPr>
        <w:t>x</w:t>
      </w:r>
      <w:r w:rsidR="000004E7">
        <w:rPr>
          <w:rFonts w:ascii="Arial" w:hAnsi="Arial" w:cs="Arial"/>
          <w:color w:val="000000"/>
          <w:szCs w:val="24"/>
        </w:rPr>
        <w:t xml:space="preserve">o que sean razonablemente necesarias para el funcionamiento normal del empleo público, la educación pública, la contratación pública, o la administración </w:t>
      </w:r>
      <w:r w:rsidR="00AA6B63">
        <w:rPr>
          <w:rFonts w:ascii="Arial" w:hAnsi="Arial" w:cs="Arial"/>
          <w:color w:val="000000"/>
          <w:szCs w:val="24"/>
        </w:rPr>
        <w:t>pública</w:t>
      </w:r>
      <w:r w:rsidR="000004E7">
        <w:rPr>
          <w:rFonts w:ascii="Arial" w:hAnsi="Arial" w:cs="Arial"/>
          <w:color w:val="000000"/>
          <w:szCs w:val="24"/>
        </w:rPr>
        <w:t>.</w:t>
      </w:r>
    </w:p>
    <w:p w14:paraId="5DA052C2" w14:textId="756845E5" w:rsidR="00AF3C73" w:rsidRPr="00D211A0" w:rsidRDefault="00AF3C73" w:rsidP="00AF3C73">
      <w:pPr>
        <w:widowControl/>
        <w:overflowPunct/>
        <w:ind w:firstLine="720"/>
        <w:textAlignment w:val="auto"/>
        <w:rPr>
          <w:rFonts w:ascii="Arial" w:hAnsi="Arial" w:cs="Arial"/>
          <w:color w:val="000000"/>
          <w:szCs w:val="24"/>
        </w:rPr>
      </w:pPr>
      <w:r w:rsidRPr="00D211A0">
        <w:rPr>
          <w:rFonts w:ascii="Arial" w:hAnsi="Arial" w:cs="Arial"/>
          <w:color w:val="000000"/>
          <w:szCs w:val="24"/>
        </w:rPr>
        <w:t>(5)</w:t>
      </w:r>
      <w:r w:rsidR="00AA6B63">
        <w:rPr>
          <w:rFonts w:ascii="Arial" w:hAnsi="Arial" w:cs="Arial"/>
          <w:color w:val="000000"/>
          <w:szCs w:val="24"/>
        </w:rPr>
        <w:t xml:space="preserve"> Si se determina que alguna parte o partes de esta sección están en conflicto con la </w:t>
      </w:r>
      <w:r w:rsidR="00A94170">
        <w:rPr>
          <w:rFonts w:ascii="Arial" w:hAnsi="Arial" w:cs="Arial"/>
          <w:color w:val="000000"/>
          <w:szCs w:val="24"/>
        </w:rPr>
        <w:t>C</w:t>
      </w:r>
      <w:r w:rsidR="00AA6B63">
        <w:rPr>
          <w:rFonts w:ascii="Arial" w:hAnsi="Arial" w:cs="Arial"/>
          <w:color w:val="000000"/>
          <w:szCs w:val="24"/>
        </w:rPr>
        <w:t xml:space="preserve">onstitución de los Estados Unidos o la ley federal, la sección se implementará </w:t>
      </w:r>
      <w:r w:rsidR="00FD58F7">
        <w:rPr>
          <w:rFonts w:ascii="Arial" w:hAnsi="Arial" w:cs="Arial"/>
          <w:color w:val="000000"/>
          <w:szCs w:val="24"/>
        </w:rPr>
        <w:t xml:space="preserve">en la medida máxima que la </w:t>
      </w:r>
      <w:r w:rsidR="00632BBE">
        <w:rPr>
          <w:rFonts w:ascii="Arial" w:hAnsi="Arial" w:cs="Arial"/>
          <w:color w:val="000000"/>
          <w:szCs w:val="24"/>
        </w:rPr>
        <w:t>C</w:t>
      </w:r>
      <w:r w:rsidR="00FD58F7">
        <w:rPr>
          <w:rFonts w:ascii="Arial" w:hAnsi="Arial" w:cs="Arial"/>
          <w:color w:val="000000"/>
          <w:szCs w:val="24"/>
        </w:rPr>
        <w:t>onstitución de los Estados Unidos y la ley federal lo permitan. Cualquier disposición de esta sección que se declare inválida será separable de las partes restantes de la misma.</w:t>
      </w:r>
    </w:p>
    <w:p w14:paraId="7EB529BB" w14:textId="77777777" w:rsidR="00AF3C73" w:rsidRPr="00C40ABD" w:rsidRDefault="00AF3C73" w:rsidP="00D15EA7">
      <w:pPr>
        <w:widowControl/>
        <w:overflowPunct/>
        <w:textAlignment w:val="auto"/>
        <w:rPr>
          <w:rFonts w:ascii="Arial" w:hAnsi="Arial" w:cs="Arial"/>
          <w:color w:val="000000"/>
          <w:szCs w:val="24"/>
        </w:rPr>
      </w:pPr>
    </w:p>
    <w:p w14:paraId="0CE50EDC" w14:textId="279C3185" w:rsidR="00C83ED6" w:rsidRPr="00854247" w:rsidRDefault="00C83ED6" w:rsidP="00C83ED6">
      <w:pPr>
        <w:widowControl/>
        <w:overflowPunct/>
        <w:textAlignment w:val="auto"/>
        <w:rPr>
          <w:rFonts w:ascii="Arial" w:hAnsi="Arial" w:cs="Arial"/>
          <w:color w:val="000000"/>
          <w:szCs w:val="24"/>
        </w:rPr>
      </w:pPr>
      <w:r w:rsidRPr="00854247">
        <w:rPr>
          <w:rFonts w:ascii="Arial" w:hAnsi="Arial" w:cs="Arial"/>
          <w:b/>
          <w:bCs/>
          <w:i/>
          <w:iCs/>
          <w:color w:val="000000"/>
          <w:szCs w:val="24"/>
        </w:rPr>
        <w:t xml:space="preserve">Ahora, por lo tanto, resuélvase por el Senado, con la aprobación de la Asamblea, que </w:t>
      </w:r>
      <w:r w:rsidRPr="00854247">
        <w:rPr>
          <w:rFonts w:ascii="Arial" w:hAnsi="Arial" w:cs="Arial"/>
          <w:color w:val="000000"/>
          <w:szCs w:val="24"/>
        </w:rPr>
        <w:t xml:space="preserve">la enmienda propuesta a la constitución </w:t>
      </w:r>
      <w:r w:rsidR="00E32A96">
        <w:rPr>
          <w:rFonts w:ascii="Arial" w:hAnsi="Arial" w:cs="Arial"/>
          <w:color w:val="000000"/>
          <w:szCs w:val="24"/>
        </w:rPr>
        <w:t xml:space="preserve">anterior </w:t>
      </w:r>
      <w:r w:rsidRPr="00854247">
        <w:rPr>
          <w:rFonts w:ascii="Arial" w:hAnsi="Arial" w:cs="Arial"/>
          <w:color w:val="000000"/>
          <w:szCs w:val="24"/>
        </w:rPr>
        <w:t>sea acordada por la legislatura del 2025; y, asimismo,</w:t>
      </w:r>
      <w:r w:rsidRPr="00854247">
        <w:rPr>
          <w:rFonts w:ascii="Arial" w:hAnsi="Arial" w:cs="Arial"/>
          <w:color w:val="000000"/>
          <w:szCs w:val="24"/>
        </w:rPr>
        <w:br/>
      </w:r>
      <w:r w:rsidRPr="00854247">
        <w:rPr>
          <w:rFonts w:ascii="Arial" w:hAnsi="Arial" w:cs="Arial"/>
          <w:b/>
          <w:bCs/>
          <w:i/>
          <w:iCs/>
          <w:color w:val="000000"/>
          <w:szCs w:val="24"/>
        </w:rPr>
        <w:t>Se resuelve que,</w:t>
      </w:r>
      <w:r w:rsidRPr="00854247">
        <w:rPr>
          <w:rFonts w:ascii="Arial" w:hAnsi="Arial" w:cs="Arial"/>
          <w:color w:val="000000"/>
          <w:szCs w:val="24"/>
        </w:rPr>
        <w:t xml:space="preserve"> la enmienda propuesta a la constitución </w:t>
      </w:r>
      <w:r w:rsidR="00E32A96">
        <w:rPr>
          <w:rFonts w:ascii="Arial" w:hAnsi="Arial" w:cs="Arial"/>
          <w:color w:val="000000"/>
          <w:szCs w:val="24"/>
        </w:rPr>
        <w:t xml:space="preserve">anterior </w:t>
      </w:r>
      <w:r w:rsidRPr="00854247">
        <w:rPr>
          <w:rFonts w:ascii="Arial" w:hAnsi="Arial" w:cs="Arial"/>
          <w:color w:val="000000"/>
          <w:szCs w:val="24"/>
        </w:rPr>
        <w:t>se someta a votación del pueblo en las elecciones que se celebrarán el primer martes de noviembre del 2026; y, asimismo,</w:t>
      </w:r>
    </w:p>
    <w:p w14:paraId="2B1BB9E9" w14:textId="2FD3A43E" w:rsidR="00AF3C73" w:rsidRPr="00C40ABD" w:rsidRDefault="00C83ED6" w:rsidP="00C83ED6">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854247">
        <w:rPr>
          <w:rFonts w:ascii="Arial" w:hAnsi="Arial" w:cs="Arial"/>
          <w:b/>
          <w:bCs/>
          <w:i/>
          <w:iCs/>
          <w:color w:val="000000"/>
          <w:szCs w:val="24"/>
        </w:rPr>
        <w:t>Se resuelve que,</w:t>
      </w:r>
      <w:r w:rsidRPr="00854247">
        <w:rPr>
          <w:rFonts w:ascii="Arial" w:hAnsi="Arial" w:cs="Arial"/>
          <w:color w:val="000000"/>
          <w:szCs w:val="24"/>
        </w:rPr>
        <w:t xml:space="preserve"> la pregunta relativa a la ratificación de la enmienda propuesta a la constitución </w:t>
      </w:r>
      <w:r w:rsidR="00E32A96">
        <w:rPr>
          <w:rFonts w:ascii="Arial" w:hAnsi="Arial" w:cs="Arial"/>
          <w:color w:val="000000"/>
          <w:szCs w:val="24"/>
        </w:rPr>
        <w:t xml:space="preserve">anterior </w:t>
      </w:r>
      <w:r w:rsidRPr="00854247">
        <w:rPr>
          <w:rFonts w:ascii="Arial" w:hAnsi="Arial" w:cs="Arial"/>
          <w:color w:val="000000"/>
          <w:szCs w:val="24"/>
        </w:rPr>
        <w:t>se exponga en la papeleta de la siguiente manera:</w:t>
      </w:r>
    </w:p>
    <w:p w14:paraId="7C340AA5" w14:textId="77777777" w:rsidR="00AF3C73" w:rsidRPr="00854247" w:rsidRDefault="00AF3C73" w:rsidP="00AF3C73">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2F1FDE6" w14:textId="41D8F1D6" w:rsidR="00604088" w:rsidRPr="00854247" w:rsidRDefault="00C355FF" w:rsidP="00604088">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Cs w:val="24"/>
        </w:rPr>
      </w:pPr>
      <w:r w:rsidRPr="00854247">
        <w:rPr>
          <w:rFonts w:ascii="Arial" w:eastAsia="Aptos" w:hAnsi="Arial" w:cs="Arial"/>
          <w:b/>
          <w:bCs/>
          <w:szCs w:val="24"/>
          <w14:ligatures w14:val="standardContextual"/>
        </w:rPr>
        <w:t>PREGUNTA</w:t>
      </w:r>
      <w:r w:rsidR="00AF3C73" w:rsidRPr="00854247">
        <w:rPr>
          <w:rFonts w:ascii="Arial" w:eastAsia="Aptos" w:hAnsi="Arial" w:cs="Arial"/>
          <w:b/>
          <w:bCs/>
          <w:szCs w:val="24"/>
          <w14:ligatures w14:val="standardContextual"/>
        </w:rPr>
        <w:t xml:space="preserve"> 3</w:t>
      </w:r>
      <w:r w:rsidR="00AF3C73" w:rsidRPr="00854247">
        <w:rPr>
          <w:rFonts w:ascii="Arial" w:eastAsia="Aptos" w:hAnsi="Arial" w:cs="Arial"/>
          <w:szCs w:val="24"/>
          <w14:ligatures w14:val="standardContextual"/>
        </w:rPr>
        <w:t>:</w:t>
      </w:r>
      <w:r w:rsidR="00AF3C73" w:rsidRPr="00854247">
        <w:rPr>
          <w:rFonts w:ascii="Arial" w:hAnsi="Arial" w:cs="Arial"/>
          <w:szCs w:val="24"/>
        </w:rPr>
        <w:t xml:space="preserve"> </w:t>
      </w:r>
      <w:r w:rsidR="00AF3C73" w:rsidRPr="00854247">
        <w:rPr>
          <w:rFonts w:ascii="Arial" w:hAnsi="Arial" w:cs="Arial"/>
          <w:i/>
          <w:iCs/>
          <w:szCs w:val="24"/>
        </w:rPr>
        <w:t>“</w:t>
      </w:r>
      <w:r w:rsidRPr="00854247">
        <w:rPr>
          <w:rFonts w:ascii="Arial" w:eastAsia="Aptos" w:hAnsi="Arial" w:cs="Arial"/>
          <w:b/>
          <w:bCs/>
          <w:i/>
          <w:iCs/>
          <w:kern w:val="2"/>
          <w:szCs w:val="24"/>
          <w14:ligatures w14:val="standardContextual"/>
        </w:rPr>
        <w:t>Prohibida la discriminación por entidades gubernamentales.</w:t>
      </w:r>
      <w:r w:rsidRPr="00854247">
        <w:rPr>
          <w:rFonts w:ascii="Arial" w:eastAsia="Aptos" w:hAnsi="Arial" w:cs="Arial"/>
          <w:i/>
          <w:iCs/>
          <w:kern w:val="2"/>
          <w:szCs w:val="24"/>
          <w14:ligatures w14:val="standardContextual"/>
        </w:rPr>
        <w:t> ¿Debería crearse la sección 27 del artículo I de la constitución para prohibir que las entidades gubernamentales del estado discriminen o concedan trato preferencial a cualquier individuo o grupo por motivos de raza, sexo, color, etnia u origen nacional en el empleo público, la educación pública, la contratación pública, o la administración pública?</w:t>
      </w:r>
      <w:r w:rsidR="00AF3C73" w:rsidRPr="00854247">
        <w:rPr>
          <w:rFonts w:ascii="Arial" w:hAnsi="Arial" w:cs="Arial"/>
          <w:i/>
          <w:iCs/>
          <w:szCs w:val="24"/>
        </w:rPr>
        <w:t>”</w:t>
      </w:r>
    </w:p>
    <w:p w14:paraId="1E0C4FFE" w14:textId="77777777" w:rsidR="00604088" w:rsidRPr="00854247" w:rsidRDefault="00604088" w:rsidP="00604088">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szCs w:val="24"/>
        </w:rPr>
      </w:pPr>
    </w:p>
    <w:p w14:paraId="74AC1DB6" w14:textId="2C84FFD3" w:rsidR="00604088" w:rsidRPr="00854247" w:rsidRDefault="00C91217" w:rsidP="00604088">
      <w:pPr>
        <w:pStyle w:val="Heading2"/>
        <w:pBdr>
          <w:top w:val="single" w:sz="18" w:space="1" w:color="auto"/>
          <w:bottom w:val="single" w:sz="18" w:space="1" w:color="auto"/>
        </w:pBdr>
        <w:ind w:right="0"/>
        <w:rPr>
          <w:rFonts w:ascii="Arial" w:hAnsi="Arial" w:cs="Arial"/>
          <w:szCs w:val="24"/>
        </w:rPr>
      </w:pPr>
      <w:r w:rsidRPr="00854247">
        <w:rPr>
          <w:rFonts w:ascii="Arial" w:hAnsi="Arial" w:cs="Arial"/>
          <w:szCs w:val="24"/>
        </w:rPr>
        <w:t xml:space="preserve">Exposición de </w:t>
      </w:r>
      <w:r w:rsidR="00C83ED6">
        <w:rPr>
          <w:rFonts w:ascii="Arial" w:hAnsi="Arial" w:cs="Arial"/>
          <w:szCs w:val="24"/>
        </w:rPr>
        <w:t>m</w:t>
      </w:r>
      <w:r w:rsidRPr="00854247">
        <w:rPr>
          <w:rFonts w:ascii="Arial" w:hAnsi="Arial" w:cs="Arial"/>
          <w:szCs w:val="24"/>
        </w:rPr>
        <w:t xml:space="preserve">otivos de las </w:t>
      </w:r>
      <w:r w:rsidR="00C83ED6">
        <w:rPr>
          <w:rFonts w:ascii="Arial" w:hAnsi="Arial" w:cs="Arial"/>
          <w:szCs w:val="24"/>
        </w:rPr>
        <w:t>p</w:t>
      </w:r>
      <w:r w:rsidRPr="00854247">
        <w:rPr>
          <w:rFonts w:ascii="Arial" w:hAnsi="Arial" w:cs="Arial"/>
          <w:szCs w:val="24"/>
        </w:rPr>
        <w:t>reguntas</w:t>
      </w:r>
    </w:p>
    <w:p w14:paraId="62924B24" w14:textId="77777777" w:rsidR="00B67CE8" w:rsidRPr="00854247" w:rsidRDefault="00B67CE8" w:rsidP="006040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571C50E3" w14:textId="2138A1BA" w:rsidR="0022722B" w:rsidRPr="0079318F" w:rsidRDefault="0079318F" w:rsidP="0022722B">
      <w:pPr>
        <w:tabs>
          <w:tab w:val="center" w:pos="0"/>
        </w:tabs>
        <w:suppressAutoHyphens/>
        <w:rPr>
          <w:rFonts w:ascii="Arial" w:hAnsi="Arial" w:cs="Arial"/>
          <w:szCs w:val="24"/>
          <w:u w:val="single"/>
        </w:rPr>
      </w:pPr>
      <w:r w:rsidRPr="0079318F">
        <w:rPr>
          <w:rFonts w:ascii="Arial" w:hAnsi="Arial" w:cs="Arial"/>
          <w:i/>
          <w:iCs/>
          <w:color w:val="000000"/>
          <w:szCs w:val="24"/>
          <w:u w:val="single"/>
        </w:rPr>
        <w:t>Exposición de motiv</w:t>
      </w:r>
      <w:r>
        <w:rPr>
          <w:rFonts w:ascii="Arial" w:hAnsi="Arial" w:cs="Arial"/>
          <w:i/>
          <w:iCs/>
          <w:color w:val="000000"/>
          <w:szCs w:val="24"/>
          <w:u w:val="single"/>
        </w:rPr>
        <w:t>o</w:t>
      </w:r>
      <w:r w:rsidR="00437316">
        <w:rPr>
          <w:rFonts w:ascii="Arial" w:hAnsi="Arial" w:cs="Arial"/>
          <w:i/>
          <w:iCs/>
          <w:color w:val="000000"/>
          <w:szCs w:val="24"/>
          <w:u w:val="single"/>
        </w:rPr>
        <w:t>s</w:t>
      </w:r>
      <w:r w:rsidRPr="0079318F">
        <w:rPr>
          <w:rFonts w:ascii="Arial" w:hAnsi="Arial" w:cs="Arial"/>
          <w:i/>
          <w:iCs/>
          <w:color w:val="000000"/>
          <w:szCs w:val="24"/>
          <w:u w:val="single"/>
        </w:rPr>
        <w:t xml:space="preserve"> </w:t>
      </w:r>
      <w:r w:rsidR="00437316">
        <w:rPr>
          <w:rFonts w:ascii="Arial" w:hAnsi="Arial" w:cs="Arial"/>
          <w:i/>
          <w:iCs/>
          <w:color w:val="000000"/>
          <w:szCs w:val="24"/>
          <w:u w:val="single"/>
        </w:rPr>
        <w:t>relativa a</w:t>
      </w:r>
      <w:r w:rsidRPr="0079318F">
        <w:rPr>
          <w:rFonts w:ascii="Arial" w:hAnsi="Arial" w:cs="Arial"/>
          <w:i/>
          <w:iCs/>
          <w:color w:val="000000"/>
          <w:szCs w:val="24"/>
          <w:u w:val="single"/>
        </w:rPr>
        <w:t xml:space="preserve"> la </w:t>
      </w:r>
      <w:r w:rsidR="0078029E">
        <w:rPr>
          <w:rFonts w:ascii="Arial" w:hAnsi="Arial" w:cs="Arial"/>
          <w:i/>
          <w:iCs/>
          <w:color w:val="000000"/>
          <w:szCs w:val="24"/>
          <w:u w:val="single"/>
        </w:rPr>
        <w:t>P</w:t>
      </w:r>
      <w:r w:rsidRPr="0079318F">
        <w:rPr>
          <w:rFonts w:ascii="Arial" w:hAnsi="Arial" w:cs="Arial"/>
          <w:i/>
          <w:iCs/>
          <w:color w:val="000000"/>
          <w:szCs w:val="24"/>
          <w:u w:val="single"/>
        </w:rPr>
        <w:t>regunta</w:t>
      </w:r>
      <w:r w:rsidR="00B67CE8" w:rsidRPr="0079318F">
        <w:rPr>
          <w:rFonts w:ascii="Arial" w:hAnsi="Arial" w:cs="Arial"/>
          <w:i/>
          <w:iCs/>
          <w:color w:val="000000"/>
          <w:szCs w:val="24"/>
          <w:u w:val="single"/>
        </w:rPr>
        <w:t xml:space="preserve"> 1:</w:t>
      </w:r>
      <w:r w:rsidR="00EC1E34" w:rsidRPr="0079318F">
        <w:rPr>
          <w:rFonts w:ascii="Arial" w:hAnsi="Arial" w:cs="Arial"/>
          <w:szCs w:val="24"/>
        </w:rPr>
        <w:tab/>
      </w:r>
    </w:p>
    <w:p w14:paraId="7A8ABFD9" w14:textId="77777777" w:rsidR="00604088" w:rsidRPr="0079318F" w:rsidRDefault="00604088" w:rsidP="0022722B">
      <w:pPr>
        <w:tabs>
          <w:tab w:val="center" w:pos="0"/>
        </w:tabs>
        <w:suppressAutoHyphens/>
        <w:rPr>
          <w:rFonts w:ascii="Arial" w:hAnsi="Arial" w:cs="Arial"/>
          <w:szCs w:val="24"/>
        </w:rPr>
      </w:pPr>
    </w:p>
    <w:p w14:paraId="17183E43" w14:textId="7CC62777" w:rsidR="00B67CE8" w:rsidRPr="00F408EA" w:rsidRDefault="00F408EA"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F408EA">
        <w:rPr>
          <w:rFonts w:ascii="Arial" w:hAnsi="Arial" w:cs="Arial"/>
          <w:color w:val="000000"/>
          <w:szCs w:val="24"/>
        </w:rPr>
        <w:t>Según la ley vigente</w:t>
      </w:r>
      <w:r w:rsidR="00B67CE8" w:rsidRPr="00F408EA">
        <w:rPr>
          <w:rFonts w:ascii="Arial" w:hAnsi="Arial" w:cs="Arial"/>
          <w:color w:val="000000"/>
          <w:szCs w:val="24"/>
        </w:rPr>
        <w:t xml:space="preserve">, </w:t>
      </w:r>
      <w:r>
        <w:rPr>
          <w:rFonts w:ascii="Arial" w:hAnsi="Arial" w:cs="Arial"/>
          <w:color w:val="000000"/>
          <w:szCs w:val="24"/>
        </w:rPr>
        <w:t xml:space="preserve">el gobernador puede vetar parcialmente disposiciones de un proyecto de ley de gastos aprobado por la legislatura. El veto puede </w:t>
      </w:r>
      <w:r w:rsidR="00A32286">
        <w:rPr>
          <w:rFonts w:ascii="Arial" w:hAnsi="Arial" w:cs="Arial"/>
          <w:color w:val="000000"/>
          <w:szCs w:val="24"/>
        </w:rPr>
        <w:t xml:space="preserve">dar lugar a que se impongan </w:t>
      </w:r>
      <w:r w:rsidR="003A333E">
        <w:rPr>
          <w:rFonts w:ascii="Arial" w:hAnsi="Arial" w:cs="Arial"/>
          <w:color w:val="000000"/>
          <w:szCs w:val="24"/>
        </w:rPr>
        <w:t>más</w:t>
      </w:r>
      <w:r w:rsidR="00A32286">
        <w:rPr>
          <w:rFonts w:ascii="Arial" w:hAnsi="Arial" w:cs="Arial"/>
          <w:color w:val="000000"/>
          <w:szCs w:val="24"/>
        </w:rPr>
        <w:t xml:space="preserve"> o menos impuestos o tasas y</w:t>
      </w:r>
      <w:r w:rsidR="003A333E">
        <w:rPr>
          <w:rFonts w:ascii="Arial" w:hAnsi="Arial" w:cs="Arial"/>
          <w:color w:val="000000"/>
          <w:szCs w:val="24"/>
        </w:rPr>
        <w:t xml:space="preserve"> también</w:t>
      </w:r>
      <w:r w:rsidR="00A32286">
        <w:rPr>
          <w:rFonts w:ascii="Arial" w:hAnsi="Arial" w:cs="Arial"/>
          <w:color w:val="000000"/>
          <w:szCs w:val="24"/>
        </w:rPr>
        <w:t xml:space="preserve"> puede </w:t>
      </w:r>
      <w:r w:rsidR="003A333E">
        <w:rPr>
          <w:rFonts w:ascii="Arial" w:hAnsi="Arial" w:cs="Arial"/>
          <w:color w:val="000000"/>
          <w:szCs w:val="24"/>
        </w:rPr>
        <w:t>autorizar a las entidades gubernamentales a aumentar o reducir los impuestos o tasas locales.</w:t>
      </w:r>
    </w:p>
    <w:p w14:paraId="456D9B78" w14:textId="58E4FA70" w:rsidR="00B67CE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63687E6A" w14:textId="4A8323BB" w:rsidR="003A333E" w:rsidRDefault="00630E94"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Pr>
          <w:rFonts w:ascii="Arial" w:hAnsi="Arial" w:cs="Arial"/>
          <w:color w:val="000000"/>
          <w:szCs w:val="24"/>
        </w:rPr>
        <w:t>La</w:t>
      </w:r>
      <w:r w:rsidR="003A333E">
        <w:rPr>
          <w:rFonts w:ascii="Arial" w:hAnsi="Arial" w:cs="Arial"/>
          <w:color w:val="000000"/>
          <w:szCs w:val="24"/>
        </w:rPr>
        <w:t xml:space="preserve"> enmiend</w:t>
      </w:r>
      <w:r>
        <w:rPr>
          <w:rFonts w:ascii="Arial" w:hAnsi="Arial" w:cs="Arial"/>
          <w:color w:val="000000"/>
          <w:szCs w:val="24"/>
        </w:rPr>
        <w:t>a</w:t>
      </w:r>
      <w:r w:rsidR="003A333E">
        <w:rPr>
          <w:rFonts w:ascii="Arial" w:hAnsi="Arial" w:cs="Arial"/>
          <w:color w:val="000000"/>
          <w:szCs w:val="24"/>
        </w:rPr>
        <w:t xml:space="preserve"> propuest</w:t>
      </w:r>
      <w:r>
        <w:rPr>
          <w:rFonts w:ascii="Arial" w:hAnsi="Arial" w:cs="Arial"/>
          <w:color w:val="000000"/>
          <w:szCs w:val="24"/>
        </w:rPr>
        <w:t xml:space="preserve">a añadiría una nueva </w:t>
      </w:r>
      <w:r w:rsidR="001936D0">
        <w:rPr>
          <w:rFonts w:ascii="Arial" w:hAnsi="Arial" w:cs="Arial"/>
          <w:color w:val="000000"/>
          <w:szCs w:val="24"/>
        </w:rPr>
        <w:t>cláusula</w:t>
      </w:r>
      <w:r>
        <w:rPr>
          <w:rFonts w:ascii="Arial" w:hAnsi="Arial" w:cs="Arial"/>
          <w:color w:val="000000"/>
          <w:szCs w:val="24"/>
        </w:rPr>
        <w:t xml:space="preserve"> al artículo V, sección 10(1)(c) de la </w:t>
      </w:r>
      <w:r w:rsidR="00AA5988">
        <w:rPr>
          <w:rFonts w:ascii="Arial" w:hAnsi="Arial" w:cs="Arial"/>
          <w:color w:val="000000"/>
          <w:szCs w:val="24"/>
        </w:rPr>
        <w:t>C</w:t>
      </w:r>
      <w:r>
        <w:rPr>
          <w:rFonts w:ascii="Arial" w:hAnsi="Arial" w:cs="Arial"/>
          <w:color w:val="000000"/>
          <w:szCs w:val="24"/>
        </w:rPr>
        <w:t>onstitución de Wisconsin, estipulando que el veto del gobernador “no podrá crear ni aumentar ni autorizar</w:t>
      </w:r>
      <w:r w:rsidR="001936D0">
        <w:rPr>
          <w:rFonts w:ascii="Arial" w:hAnsi="Arial" w:cs="Arial"/>
          <w:color w:val="000000"/>
          <w:szCs w:val="24"/>
        </w:rPr>
        <w:t xml:space="preserve"> </w:t>
      </w:r>
      <w:r>
        <w:rPr>
          <w:rFonts w:ascii="Arial" w:hAnsi="Arial" w:cs="Arial"/>
          <w:color w:val="000000"/>
          <w:szCs w:val="24"/>
        </w:rPr>
        <w:t>la creación o el aumento</w:t>
      </w:r>
      <w:r w:rsidR="001936D0">
        <w:rPr>
          <w:rFonts w:ascii="Arial" w:hAnsi="Arial" w:cs="Arial"/>
          <w:color w:val="000000"/>
          <w:szCs w:val="24"/>
        </w:rPr>
        <w:t xml:space="preserve"> de ningún impuesto o tasa”. </w:t>
      </w:r>
      <w:r w:rsidR="00735C44">
        <w:rPr>
          <w:rFonts w:ascii="Arial" w:hAnsi="Arial" w:cs="Arial"/>
          <w:color w:val="000000"/>
          <w:szCs w:val="24"/>
        </w:rPr>
        <w:t xml:space="preserve">Este lenguaje no solo impediría que un veto aumentara los impuestos o tasas estatales, </w:t>
      </w:r>
      <w:r w:rsidR="00735C44" w:rsidRPr="00735C44">
        <w:rPr>
          <w:rFonts w:ascii="Arial" w:hAnsi="Arial" w:cs="Arial"/>
          <w:color w:val="000000"/>
          <w:szCs w:val="24"/>
        </w:rPr>
        <w:t>sino que también impediría que un veto permitiera a l</w:t>
      </w:r>
      <w:r w:rsidR="000D768D">
        <w:rPr>
          <w:rFonts w:ascii="Arial" w:hAnsi="Arial" w:cs="Arial"/>
          <w:color w:val="000000"/>
          <w:szCs w:val="24"/>
        </w:rPr>
        <w:t>o</w:t>
      </w:r>
      <w:r w:rsidR="00735C44" w:rsidRPr="00735C44">
        <w:rPr>
          <w:rFonts w:ascii="Arial" w:hAnsi="Arial" w:cs="Arial"/>
          <w:color w:val="000000"/>
          <w:szCs w:val="24"/>
        </w:rPr>
        <w:t xml:space="preserve">s </w:t>
      </w:r>
      <w:r w:rsidR="000D768D">
        <w:rPr>
          <w:rFonts w:ascii="Arial" w:hAnsi="Arial" w:cs="Arial"/>
          <w:color w:val="000000"/>
          <w:szCs w:val="24"/>
        </w:rPr>
        <w:t>gobiernos</w:t>
      </w:r>
      <w:r w:rsidR="00735C44" w:rsidRPr="00735C44">
        <w:rPr>
          <w:rFonts w:ascii="Arial" w:hAnsi="Arial" w:cs="Arial"/>
          <w:color w:val="000000"/>
          <w:szCs w:val="24"/>
        </w:rPr>
        <w:t xml:space="preserve"> locales, como los distritos </w:t>
      </w:r>
      <w:r w:rsidR="00735C44" w:rsidRPr="00735C44">
        <w:rPr>
          <w:rFonts w:ascii="Arial" w:hAnsi="Arial" w:cs="Arial"/>
          <w:color w:val="000000"/>
          <w:szCs w:val="24"/>
        </w:rPr>
        <w:lastRenderedPageBreak/>
        <w:t>escolares, aumentar sus propios impuestos o tasas.</w:t>
      </w:r>
    </w:p>
    <w:p w14:paraId="1AD17A7E" w14:textId="2A1C7FFB" w:rsidR="00B67CE8" w:rsidRPr="00C40ABD"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26699CD" w14:textId="34F57E2B" w:rsidR="000D768D" w:rsidRPr="000D768D" w:rsidRDefault="000D768D"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Pr>
          <w:rFonts w:ascii="Arial" w:hAnsi="Arial" w:cs="Arial"/>
          <w:color w:val="000000"/>
          <w:szCs w:val="24"/>
        </w:rPr>
        <w:t xml:space="preserve">Un voto a favor </w:t>
      </w:r>
      <w:r w:rsidR="0078029E">
        <w:rPr>
          <w:rFonts w:ascii="Arial" w:hAnsi="Arial" w:cs="Arial"/>
          <w:color w:val="000000"/>
          <w:szCs w:val="24"/>
        </w:rPr>
        <w:t>de</w:t>
      </w:r>
      <w:r>
        <w:rPr>
          <w:rFonts w:ascii="Arial" w:hAnsi="Arial" w:cs="Arial"/>
          <w:color w:val="000000"/>
          <w:szCs w:val="24"/>
        </w:rPr>
        <w:t xml:space="preserve"> la </w:t>
      </w:r>
      <w:r w:rsidR="0078029E">
        <w:rPr>
          <w:rFonts w:ascii="Arial" w:hAnsi="Arial" w:cs="Arial"/>
          <w:color w:val="000000"/>
          <w:szCs w:val="24"/>
        </w:rPr>
        <w:t>P</w:t>
      </w:r>
      <w:r>
        <w:rPr>
          <w:rFonts w:ascii="Arial" w:hAnsi="Arial" w:cs="Arial"/>
          <w:color w:val="000000"/>
          <w:szCs w:val="24"/>
        </w:rPr>
        <w:t xml:space="preserve">regunta 1 </w:t>
      </w:r>
      <w:r w:rsidR="00A87644">
        <w:rPr>
          <w:rFonts w:ascii="Arial" w:hAnsi="Arial" w:cs="Arial"/>
          <w:color w:val="000000"/>
          <w:szCs w:val="24"/>
        </w:rPr>
        <w:t>votaría enmendar</w:t>
      </w:r>
      <w:r w:rsidR="00AA5988">
        <w:rPr>
          <w:rFonts w:ascii="Arial" w:hAnsi="Arial" w:cs="Arial"/>
          <w:color w:val="000000"/>
          <w:szCs w:val="24"/>
        </w:rPr>
        <w:t xml:space="preserve"> </w:t>
      </w:r>
      <w:r w:rsidR="00A87644">
        <w:rPr>
          <w:rFonts w:ascii="Arial" w:hAnsi="Arial" w:cs="Arial"/>
          <w:color w:val="000000"/>
          <w:szCs w:val="24"/>
        </w:rPr>
        <w:t>e</w:t>
      </w:r>
      <w:r w:rsidR="00AA5988">
        <w:rPr>
          <w:rFonts w:ascii="Arial" w:hAnsi="Arial" w:cs="Arial"/>
          <w:color w:val="000000"/>
          <w:szCs w:val="24"/>
        </w:rPr>
        <w:t>l artículo V,</w:t>
      </w:r>
      <w:r w:rsidR="0078029E">
        <w:rPr>
          <w:rFonts w:ascii="Arial" w:hAnsi="Arial" w:cs="Arial"/>
          <w:color w:val="000000"/>
          <w:szCs w:val="24"/>
        </w:rPr>
        <w:t xml:space="preserve"> </w:t>
      </w:r>
      <w:r w:rsidR="00AA5988">
        <w:rPr>
          <w:rFonts w:ascii="Arial" w:hAnsi="Arial" w:cs="Arial"/>
          <w:color w:val="000000"/>
          <w:szCs w:val="24"/>
        </w:rPr>
        <w:t>sección 10(1)(c) de la Constitución de Wisconsin para prohibir al gobernador ejercer un veto parcial sobre un proyecto de ley de gastos de manera que cree, aumente o autorice la creación o el aumento de cualquier impuesto o tasa.</w:t>
      </w:r>
    </w:p>
    <w:p w14:paraId="55C0ABE9" w14:textId="6BA1864E" w:rsidR="000D768D" w:rsidRDefault="000D768D"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EAA45D0" w14:textId="35B89779" w:rsidR="00A87644" w:rsidRDefault="00A87644"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Pr>
          <w:rFonts w:ascii="Arial" w:hAnsi="Arial" w:cs="Arial"/>
          <w:color w:val="000000"/>
          <w:szCs w:val="24"/>
        </w:rPr>
        <w:t xml:space="preserve">Un voto en contra </w:t>
      </w:r>
      <w:r w:rsidR="00B4088B">
        <w:rPr>
          <w:rFonts w:ascii="Arial" w:hAnsi="Arial" w:cs="Arial"/>
          <w:color w:val="000000"/>
          <w:szCs w:val="24"/>
        </w:rPr>
        <w:t xml:space="preserve">de la Pregunta 1 </w:t>
      </w:r>
      <w:r>
        <w:rPr>
          <w:rFonts w:ascii="Arial" w:hAnsi="Arial" w:cs="Arial"/>
          <w:color w:val="000000"/>
          <w:szCs w:val="24"/>
        </w:rPr>
        <w:t xml:space="preserve">votaría </w:t>
      </w:r>
      <w:r w:rsidR="00B4088B">
        <w:rPr>
          <w:rFonts w:ascii="Arial" w:hAnsi="Arial" w:cs="Arial"/>
          <w:color w:val="000000"/>
          <w:szCs w:val="24"/>
        </w:rPr>
        <w:t xml:space="preserve">no enmendar el </w:t>
      </w:r>
      <w:r w:rsidR="00B460A4">
        <w:rPr>
          <w:rFonts w:ascii="Arial" w:hAnsi="Arial" w:cs="Arial"/>
          <w:color w:val="000000"/>
          <w:szCs w:val="24"/>
        </w:rPr>
        <w:t>artículo</w:t>
      </w:r>
      <w:r w:rsidR="00B4088B">
        <w:rPr>
          <w:rFonts w:ascii="Arial" w:hAnsi="Arial" w:cs="Arial"/>
          <w:color w:val="000000"/>
          <w:szCs w:val="24"/>
        </w:rPr>
        <w:t xml:space="preserve"> V, sección 10(1)(c) de la Constitución de Wisconsin.</w:t>
      </w:r>
    </w:p>
    <w:p w14:paraId="01828F13" w14:textId="77777777" w:rsidR="00B67CE8" w:rsidRPr="00C40ABD"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7FD87DDA" w14:textId="051649D3" w:rsidR="00B67CE8" w:rsidRPr="00C40ABD" w:rsidRDefault="00437316"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u w:val="single"/>
        </w:rPr>
      </w:pPr>
      <w:r w:rsidRPr="0079318F">
        <w:rPr>
          <w:rFonts w:ascii="Arial" w:hAnsi="Arial" w:cs="Arial"/>
          <w:i/>
          <w:iCs/>
          <w:color w:val="000000"/>
          <w:szCs w:val="24"/>
          <w:u w:val="single"/>
        </w:rPr>
        <w:t>Exposición de motiv</w:t>
      </w:r>
      <w:r>
        <w:rPr>
          <w:rFonts w:ascii="Arial" w:hAnsi="Arial" w:cs="Arial"/>
          <w:i/>
          <w:iCs/>
          <w:color w:val="000000"/>
          <w:szCs w:val="24"/>
          <w:u w:val="single"/>
        </w:rPr>
        <w:t>os</w:t>
      </w:r>
      <w:r w:rsidRPr="0079318F">
        <w:rPr>
          <w:rFonts w:ascii="Arial" w:hAnsi="Arial" w:cs="Arial"/>
          <w:i/>
          <w:iCs/>
          <w:color w:val="000000"/>
          <w:szCs w:val="24"/>
          <w:u w:val="single"/>
        </w:rPr>
        <w:t xml:space="preserve"> </w:t>
      </w:r>
      <w:r>
        <w:rPr>
          <w:rFonts w:ascii="Arial" w:hAnsi="Arial" w:cs="Arial"/>
          <w:i/>
          <w:iCs/>
          <w:color w:val="000000"/>
          <w:szCs w:val="24"/>
          <w:u w:val="single"/>
        </w:rPr>
        <w:t>relativa a</w:t>
      </w:r>
      <w:r w:rsidRPr="0079318F">
        <w:rPr>
          <w:rFonts w:ascii="Arial" w:hAnsi="Arial" w:cs="Arial"/>
          <w:i/>
          <w:iCs/>
          <w:color w:val="000000"/>
          <w:szCs w:val="24"/>
          <w:u w:val="single"/>
        </w:rPr>
        <w:t xml:space="preserve"> la </w:t>
      </w:r>
      <w:r w:rsidR="0078029E">
        <w:rPr>
          <w:rFonts w:ascii="Arial" w:hAnsi="Arial" w:cs="Arial"/>
          <w:i/>
          <w:iCs/>
          <w:color w:val="000000"/>
          <w:szCs w:val="24"/>
          <w:u w:val="single"/>
        </w:rPr>
        <w:t>P</w:t>
      </w:r>
      <w:r w:rsidRPr="0079318F">
        <w:rPr>
          <w:rFonts w:ascii="Arial" w:hAnsi="Arial" w:cs="Arial"/>
          <w:i/>
          <w:iCs/>
          <w:color w:val="000000"/>
          <w:szCs w:val="24"/>
          <w:u w:val="single"/>
        </w:rPr>
        <w:t>regunta</w:t>
      </w:r>
      <w:r w:rsidR="00B67CE8" w:rsidRPr="00C40ABD">
        <w:rPr>
          <w:rFonts w:ascii="Arial" w:hAnsi="Arial" w:cs="Arial"/>
          <w:i/>
          <w:iCs/>
          <w:color w:val="000000"/>
          <w:szCs w:val="24"/>
          <w:u w:val="single"/>
        </w:rPr>
        <w:t xml:space="preserve"> </w:t>
      </w:r>
      <w:r w:rsidR="00353888" w:rsidRPr="00C40ABD">
        <w:rPr>
          <w:rFonts w:ascii="Arial" w:hAnsi="Arial" w:cs="Arial"/>
          <w:i/>
          <w:iCs/>
          <w:color w:val="000000"/>
          <w:szCs w:val="24"/>
          <w:u w:val="single"/>
        </w:rPr>
        <w:t>2</w:t>
      </w:r>
      <w:r w:rsidR="00B67CE8" w:rsidRPr="00C40ABD">
        <w:rPr>
          <w:rFonts w:ascii="Arial" w:hAnsi="Arial" w:cs="Arial"/>
          <w:i/>
          <w:iCs/>
          <w:color w:val="000000"/>
          <w:szCs w:val="24"/>
          <w:u w:val="single"/>
        </w:rPr>
        <w:t>:</w:t>
      </w:r>
    </w:p>
    <w:p w14:paraId="6B60E505" w14:textId="77777777" w:rsidR="00B67CE8" w:rsidRPr="00C40ABD"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B3F6527" w14:textId="377AD247" w:rsidR="006D6396" w:rsidRDefault="008F1A84"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F408EA">
        <w:rPr>
          <w:rFonts w:ascii="Arial" w:hAnsi="Arial" w:cs="Arial"/>
          <w:color w:val="000000"/>
          <w:szCs w:val="24"/>
        </w:rPr>
        <w:t>Según la ley vigente</w:t>
      </w:r>
      <w:r>
        <w:rPr>
          <w:rFonts w:ascii="Arial" w:hAnsi="Arial" w:cs="Arial"/>
          <w:color w:val="000000"/>
          <w:szCs w:val="24"/>
        </w:rPr>
        <w:t>,</w:t>
      </w:r>
      <w:r w:rsidR="006D6396">
        <w:rPr>
          <w:rFonts w:ascii="Arial" w:hAnsi="Arial" w:cs="Arial"/>
          <w:color w:val="000000"/>
          <w:szCs w:val="24"/>
        </w:rPr>
        <w:t xml:space="preserve"> el </w:t>
      </w:r>
      <w:r w:rsidR="007445A1">
        <w:rPr>
          <w:rFonts w:ascii="Arial" w:hAnsi="Arial" w:cs="Arial"/>
          <w:color w:val="000000"/>
          <w:szCs w:val="24"/>
        </w:rPr>
        <w:t>artículo</w:t>
      </w:r>
      <w:r w:rsidR="006D6396">
        <w:rPr>
          <w:rFonts w:ascii="Arial" w:hAnsi="Arial" w:cs="Arial"/>
          <w:color w:val="000000"/>
          <w:szCs w:val="24"/>
        </w:rPr>
        <w:t xml:space="preserve"> I, sección 18 de la Constitución de Wisconsin, al igual que la Primera Enmienda de la Constitución de los Estados Unidos, protege los derechos religiosos. En caso de un estado de emergencia declarado, </w:t>
      </w:r>
      <w:r w:rsidR="00AA539A">
        <w:rPr>
          <w:rFonts w:ascii="Arial" w:hAnsi="Arial" w:cs="Arial"/>
          <w:color w:val="000000"/>
          <w:szCs w:val="24"/>
        </w:rPr>
        <w:t>las autoridades pueden limitar las reuniones públicas, incluidas las reuniones religiosas, siempre y cuando se trate de forma equivalente a las reuniones religiosas y a los seculares.</w:t>
      </w:r>
    </w:p>
    <w:p w14:paraId="0FD878EE" w14:textId="594B30D9"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349DDF9B" w14:textId="5CE88018" w:rsidR="00AA539A" w:rsidRPr="008B6C71" w:rsidRDefault="00AA539A"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8B6C71">
        <w:rPr>
          <w:rFonts w:ascii="Arial" w:hAnsi="Arial" w:cs="Arial"/>
          <w:color w:val="000000"/>
          <w:szCs w:val="24"/>
        </w:rPr>
        <w:t xml:space="preserve">La enmienda propuesta </w:t>
      </w:r>
      <w:r w:rsidR="008B6C71" w:rsidRPr="008B6C71">
        <w:rPr>
          <w:rFonts w:ascii="Arial" w:hAnsi="Arial" w:cs="Arial"/>
          <w:color w:val="000000"/>
          <w:szCs w:val="24"/>
        </w:rPr>
        <w:t>añadiría</w:t>
      </w:r>
      <w:r w:rsidRPr="008B6C71">
        <w:rPr>
          <w:rFonts w:ascii="Arial" w:hAnsi="Arial" w:cs="Arial"/>
          <w:color w:val="000000"/>
          <w:szCs w:val="24"/>
        </w:rPr>
        <w:t xml:space="preserve"> una nueva cl</w:t>
      </w:r>
      <w:r w:rsidR="00773D9B">
        <w:rPr>
          <w:rFonts w:ascii="Arial" w:hAnsi="Arial" w:cs="Arial"/>
          <w:color w:val="000000"/>
          <w:szCs w:val="24"/>
        </w:rPr>
        <w:t>á</w:t>
      </w:r>
      <w:r w:rsidRPr="008B6C71">
        <w:rPr>
          <w:rFonts w:ascii="Arial" w:hAnsi="Arial" w:cs="Arial"/>
          <w:color w:val="000000"/>
          <w:szCs w:val="24"/>
        </w:rPr>
        <w:t xml:space="preserve">usula </w:t>
      </w:r>
      <w:r w:rsidR="008B6C71" w:rsidRPr="008B6C71">
        <w:rPr>
          <w:rFonts w:ascii="Arial" w:hAnsi="Arial" w:cs="Arial"/>
          <w:color w:val="000000"/>
          <w:szCs w:val="24"/>
        </w:rPr>
        <w:t>al fin</w:t>
      </w:r>
      <w:r w:rsidR="008B6C71">
        <w:rPr>
          <w:rFonts w:ascii="Arial" w:hAnsi="Arial" w:cs="Arial"/>
          <w:color w:val="000000"/>
          <w:szCs w:val="24"/>
        </w:rPr>
        <w:t>al</w:t>
      </w:r>
      <w:r w:rsidR="008B6C71" w:rsidRPr="008B6C71">
        <w:rPr>
          <w:rFonts w:ascii="Arial" w:hAnsi="Arial" w:cs="Arial"/>
          <w:color w:val="000000"/>
          <w:szCs w:val="24"/>
        </w:rPr>
        <w:t xml:space="preserve"> del </w:t>
      </w:r>
      <w:r w:rsidR="007445A1" w:rsidRPr="008B6C71">
        <w:rPr>
          <w:rFonts w:ascii="Arial" w:hAnsi="Arial" w:cs="Arial"/>
          <w:color w:val="000000"/>
          <w:szCs w:val="24"/>
        </w:rPr>
        <w:t>artíc</w:t>
      </w:r>
      <w:r w:rsidR="007445A1">
        <w:rPr>
          <w:rFonts w:ascii="Arial" w:hAnsi="Arial" w:cs="Arial"/>
          <w:color w:val="000000"/>
          <w:szCs w:val="24"/>
        </w:rPr>
        <w:t>u</w:t>
      </w:r>
      <w:r w:rsidR="007445A1" w:rsidRPr="008B6C71">
        <w:rPr>
          <w:rFonts w:ascii="Arial" w:hAnsi="Arial" w:cs="Arial"/>
          <w:color w:val="000000"/>
          <w:szCs w:val="24"/>
        </w:rPr>
        <w:t>lo</w:t>
      </w:r>
      <w:r w:rsidR="008B6C71" w:rsidRPr="008B6C71">
        <w:rPr>
          <w:rFonts w:ascii="Arial" w:hAnsi="Arial" w:cs="Arial"/>
          <w:color w:val="000000"/>
          <w:szCs w:val="24"/>
        </w:rPr>
        <w:t xml:space="preserve"> I, sección 18, que </w:t>
      </w:r>
      <w:r w:rsidR="006C4537" w:rsidRPr="008B6C71">
        <w:rPr>
          <w:rFonts w:ascii="Arial" w:hAnsi="Arial" w:cs="Arial"/>
          <w:color w:val="000000"/>
          <w:szCs w:val="24"/>
        </w:rPr>
        <w:t>proh</w:t>
      </w:r>
      <w:r w:rsidR="006C4537">
        <w:rPr>
          <w:rFonts w:ascii="Arial" w:hAnsi="Arial" w:cs="Arial"/>
          <w:color w:val="000000"/>
          <w:szCs w:val="24"/>
        </w:rPr>
        <w:t xml:space="preserve">ibiría al gobierno estatal y a los gobiernos locales ordenar el cierre o prohibir las reuniones “en lugares de culto” cuando exista un estado de emergencia. Este lenguaje impediría </w:t>
      </w:r>
      <w:r w:rsidR="00AA38C6">
        <w:rPr>
          <w:rFonts w:ascii="Arial" w:hAnsi="Arial" w:cs="Arial"/>
          <w:color w:val="000000"/>
          <w:szCs w:val="24"/>
        </w:rPr>
        <w:t>que</w:t>
      </w:r>
      <w:r w:rsidR="006C4537">
        <w:rPr>
          <w:rFonts w:ascii="Arial" w:hAnsi="Arial" w:cs="Arial"/>
          <w:color w:val="000000"/>
          <w:szCs w:val="24"/>
        </w:rPr>
        <w:t xml:space="preserve"> las autoridades prohibi</w:t>
      </w:r>
      <w:r w:rsidR="00AA38C6">
        <w:rPr>
          <w:rFonts w:ascii="Arial" w:hAnsi="Arial" w:cs="Arial"/>
          <w:color w:val="000000"/>
          <w:szCs w:val="24"/>
        </w:rPr>
        <w:t>e</w:t>
      </w:r>
      <w:r w:rsidR="006C4537">
        <w:rPr>
          <w:rFonts w:ascii="Arial" w:hAnsi="Arial" w:cs="Arial"/>
          <w:color w:val="000000"/>
          <w:szCs w:val="24"/>
        </w:rPr>
        <w:t>r</w:t>
      </w:r>
      <w:r w:rsidR="00AA38C6">
        <w:rPr>
          <w:rFonts w:ascii="Arial" w:hAnsi="Arial" w:cs="Arial"/>
          <w:color w:val="000000"/>
          <w:szCs w:val="24"/>
        </w:rPr>
        <w:t>an</w:t>
      </w:r>
      <w:r w:rsidR="006C4537">
        <w:rPr>
          <w:rFonts w:ascii="Arial" w:hAnsi="Arial" w:cs="Arial"/>
          <w:color w:val="000000"/>
          <w:szCs w:val="24"/>
        </w:rPr>
        <w:t xml:space="preserve"> las reuniones en </w:t>
      </w:r>
      <w:r w:rsidR="00AA38C6">
        <w:rPr>
          <w:rFonts w:ascii="Arial" w:hAnsi="Arial" w:cs="Arial"/>
          <w:color w:val="000000"/>
          <w:szCs w:val="24"/>
        </w:rPr>
        <w:t xml:space="preserve">los </w:t>
      </w:r>
      <w:r w:rsidR="006C4537">
        <w:rPr>
          <w:rFonts w:ascii="Arial" w:hAnsi="Arial" w:cs="Arial"/>
          <w:color w:val="000000"/>
          <w:szCs w:val="24"/>
        </w:rPr>
        <w:t xml:space="preserve">lugares de culto, incluso cuando se hayan </w:t>
      </w:r>
      <w:r w:rsidR="00AA38C6">
        <w:rPr>
          <w:rFonts w:ascii="Arial" w:hAnsi="Arial" w:cs="Arial"/>
          <w:color w:val="000000"/>
          <w:szCs w:val="24"/>
        </w:rPr>
        <w:t>prohibido</w:t>
      </w:r>
      <w:r w:rsidR="006C4537">
        <w:rPr>
          <w:rFonts w:ascii="Arial" w:hAnsi="Arial" w:cs="Arial"/>
          <w:color w:val="000000"/>
          <w:szCs w:val="24"/>
        </w:rPr>
        <w:t xml:space="preserve"> otros tipos de reuniones públicas.</w:t>
      </w:r>
    </w:p>
    <w:p w14:paraId="76468584" w14:textId="77777777"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7FAF6AB1" w14:textId="4A007E47" w:rsidR="00B460A4" w:rsidRPr="00C40ABD" w:rsidRDefault="00B4088B"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Pr>
          <w:rFonts w:ascii="Arial" w:hAnsi="Arial" w:cs="Arial"/>
          <w:color w:val="000000"/>
          <w:szCs w:val="24"/>
        </w:rPr>
        <w:t xml:space="preserve">Un voto a favor de la Pregunta </w:t>
      </w:r>
      <w:r w:rsidR="00353888" w:rsidRPr="00C40ABD">
        <w:rPr>
          <w:rFonts w:ascii="Arial" w:hAnsi="Arial" w:cs="Arial"/>
          <w:color w:val="000000"/>
          <w:szCs w:val="24"/>
        </w:rPr>
        <w:t xml:space="preserve">2 </w:t>
      </w:r>
      <w:r>
        <w:rPr>
          <w:rFonts w:ascii="Arial" w:hAnsi="Arial" w:cs="Arial"/>
          <w:color w:val="000000"/>
          <w:szCs w:val="24"/>
        </w:rPr>
        <w:t xml:space="preserve">votaría enmendar el artículo </w:t>
      </w:r>
      <w:r w:rsidR="00B460A4">
        <w:rPr>
          <w:rFonts w:ascii="Arial" w:hAnsi="Arial" w:cs="Arial"/>
          <w:color w:val="000000"/>
          <w:szCs w:val="24"/>
        </w:rPr>
        <w:t>I</w:t>
      </w:r>
      <w:r>
        <w:rPr>
          <w:rFonts w:ascii="Arial" w:hAnsi="Arial" w:cs="Arial"/>
          <w:color w:val="000000"/>
          <w:szCs w:val="24"/>
        </w:rPr>
        <w:t xml:space="preserve">, sección 18 de la Constitución de Wisconsin. La enmienda prohibiría </w:t>
      </w:r>
      <w:r w:rsidR="00B460A4">
        <w:rPr>
          <w:rFonts w:ascii="Arial" w:hAnsi="Arial" w:cs="Arial"/>
          <w:color w:val="000000"/>
          <w:szCs w:val="24"/>
        </w:rPr>
        <w:t>a</w:t>
      </w:r>
      <w:r>
        <w:rPr>
          <w:rFonts w:ascii="Arial" w:hAnsi="Arial" w:cs="Arial"/>
          <w:color w:val="000000"/>
          <w:szCs w:val="24"/>
        </w:rPr>
        <w:t>l gobierno estatal y</w:t>
      </w:r>
      <w:r w:rsidR="00B460A4">
        <w:rPr>
          <w:rFonts w:ascii="Arial" w:hAnsi="Arial" w:cs="Arial"/>
          <w:color w:val="000000"/>
          <w:szCs w:val="24"/>
        </w:rPr>
        <w:t xml:space="preserve"> a los gobiernos</w:t>
      </w:r>
      <w:r>
        <w:rPr>
          <w:rFonts w:ascii="Arial" w:hAnsi="Arial" w:cs="Arial"/>
          <w:color w:val="000000"/>
          <w:szCs w:val="24"/>
        </w:rPr>
        <w:t xml:space="preserve"> local</w:t>
      </w:r>
      <w:r w:rsidR="00B460A4">
        <w:rPr>
          <w:rFonts w:ascii="Arial" w:hAnsi="Arial" w:cs="Arial"/>
          <w:color w:val="000000"/>
          <w:szCs w:val="24"/>
        </w:rPr>
        <w:t>es cerrar o prohibir las reuniones en lugares de culto durante un estado de emergencia.</w:t>
      </w:r>
    </w:p>
    <w:p w14:paraId="456B1954" w14:textId="77777777"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7B1B7235" w14:textId="6095DD92" w:rsidR="00353888" w:rsidRPr="00C40ABD" w:rsidRDefault="00B460A4"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Pr>
          <w:rFonts w:ascii="Arial" w:hAnsi="Arial" w:cs="Arial"/>
          <w:color w:val="000000"/>
          <w:szCs w:val="24"/>
        </w:rPr>
        <w:t>Un voto en contra de la Pregunta</w:t>
      </w:r>
      <w:r w:rsidR="00353888" w:rsidRPr="00C40ABD">
        <w:rPr>
          <w:rFonts w:ascii="Arial" w:hAnsi="Arial" w:cs="Arial"/>
          <w:color w:val="000000"/>
          <w:szCs w:val="24"/>
        </w:rPr>
        <w:t xml:space="preserve"> 2 </w:t>
      </w:r>
      <w:r>
        <w:rPr>
          <w:rFonts w:ascii="Arial" w:hAnsi="Arial" w:cs="Arial"/>
          <w:color w:val="000000"/>
          <w:szCs w:val="24"/>
        </w:rPr>
        <w:t>votaría no enmendar el artículo I, sección 18 de la Constitución de Wisconsin.</w:t>
      </w:r>
    </w:p>
    <w:p w14:paraId="1D377D47" w14:textId="77777777" w:rsidR="00EC2263" w:rsidRPr="00C40ABD" w:rsidRDefault="00EC2263" w:rsidP="00EC2263">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3DA108A" w14:textId="6241CDFE" w:rsidR="00353888" w:rsidRPr="00C40ABD" w:rsidRDefault="00437316"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u w:val="single"/>
        </w:rPr>
      </w:pPr>
      <w:r w:rsidRPr="0079318F">
        <w:rPr>
          <w:rFonts w:ascii="Arial" w:hAnsi="Arial" w:cs="Arial"/>
          <w:i/>
          <w:iCs/>
          <w:color w:val="000000"/>
          <w:szCs w:val="24"/>
          <w:u w:val="single"/>
        </w:rPr>
        <w:t>Exposición de motiv</w:t>
      </w:r>
      <w:r>
        <w:rPr>
          <w:rFonts w:ascii="Arial" w:hAnsi="Arial" w:cs="Arial"/>
          <w:i/>
          <w:iCs/>
          <w:color w:val="000000"/>
          <w:szCs w:val="24"/>
          <w:u w:val="single"/>
        </w:rPr>
        <w:t>os</w:t>
      </w:r>
      <w:r w:rsidRPr="0079318F">
        <w:rPr>
          <w:rFonts w:ascii="Arial" w:hAnsi="Arial" w:cs="Arial"/>
          <w:i/>
          <w:iCs/>
          <w:color w:val="000000"/>
          <w:szCs w:val="24"/>
          <w:u w:val="single"/>
        </w:rPr>
        <w:t xml:space="preserve"> </w:t>
      </w:r>
      <w:r>
        <w:rPr>
          <w:rFonts w:ascii="Arial" w:hAnsi="Arial" w:cs="Arial"/>
          <w:i/>
          <w:iCs/>
          <w:color w:val="000000"/>
          <w:szCs w:val="24"/>
          <w:u w:val="single"/>
        </w:rPr>
        <w:t>relativa a</w:t>
      </w:r>
      <w:r w:rsidRPr="0079318F">
        <w:rPr>
          <w:rFonts w:ascii="Arial" w:hAnsi="Arial" w:cs="Arial"/>
          <w:i/>
          <w:iCs/>
          <w:color w:val="000000"/>
          <w:szCs w:val="24"/>
          <w:u w:val="single"/>
        </w:rPr>
        <w:t xml:space="preserve"> la </w:t>
      </w:r>
      <w:r w:rsidR="0078029E">
        <w:rPr>
          <w:rFonts w:ascii="Arial" w:hAnsi="Arial" w:cs="Arial"/>
          <w:i/>
          <w:iCs/>
          <w:color w:val="000000"/>
          <w:szCs w:val="24"/>
          <w:u w:val="single"/>
        </w:rPr>
        <w:t>P</w:t>
      </w:r>
      <w:r w:rsidRPr="0079318F">
        <w:rPr>
          <w:rFonts w:ascii="Arial" w:hAnsi="Arial" w:cs="Arial"/>
          <w:i/>
          <w:iCs/>
          <w:color w:val="000000"/>
          <w:szCs w:val="24"/>
          <w:u w:val="single"/>
        </w:rPr>
        <w:t>regunta</w:t>
      </w:r>
      <w:r w:rsidR="00353888" w:rsidRPr="00C40ABD">
        <w:rPr>
          <w:rFonts w:ascii="Arial" w:hAnsi="Arial" w:cs="Arial"/>
          <w:i/>
          <w:iCs/>
          <w:color w:val="000000"/>
          <w:szCs w:val="24"/>
          <w:u w:val="single"/>
        </w:rPr>
        <w:t xml:space="preserve"> 3:</w:t>
      </w:r>
    </w:p>
    <w:p w14:paraId="3FB9617D" w14:textId="77777777"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D4EF162" w14:textId="02F29D6F" w:rsidR="0058667B" w:rsidRPr="0058667B" w:rsidRDefault="008F1A84"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58667B">
        <w:rPr>
          <w:rFonts w:ascii="Arial" w:hAnsi="Arial" w:cs="Arial"/>
          <w:color w:val="000000"/>
          <w:szCs w:val="24"/>
        </w:rPr>
        <w:t>Según la ley vigente</w:t>
      </w:r>
      <w:r w:rsidR="00353888" w:rsidRPr="0058667B">
        <w:rPr>
          <w:rFonts w:ascii="Arial" w:hAnsi="Arial" w:cs="Arial"/>
          <w:szCs w:val="24"/>
        </w:rPr>
        <w:t xml:space="preserve">, </w:t>
      </w:r>
      <w:r w:rsidR="0058667B" w:rsidRPr="0058667B">
        <w:rPr>
          <w:rFonts w:ascii="Arial" w:hAnsi="Arial" w:cs="Arial"/>
          <w:szCs w:val="24"/>
        </w:rPr>
        <w:t>tanto en virtud del artículo I, sección 1 de la Constitución de Wisconsin como de la Cláusula de Igual Protección de la Decimocuarta Enmienda de la Constitución de los Estados Unidos</w:t>
      </w:r>
      <w:r w:rsidR="002827A4">
        <w:rPr>
          <w:rFonts w:ascii="Arial" w:hAnsi="Arial" w:cs="Arial"/>
          <w:szCs w:val="24"/>
        </w:rPr>
        <w:t xml:space="preserve">, los gobiernos estados y locales no pueden discriminar por motivos de </w:t>
      </w:r>
      <w:r w:rsidR="00984F0B">
        <w:rPr>
          <w:rFonts w:ascii="Arial" w:hAnsi="Arial" w:cs="Arial"/>
          <w:szCs w:val="24"/>
        </w:rPr>
        <w:t xml:space="preserve">la </w:t>
      </w:r>
      <w:r w:rsidR="002827A4">
        <w:rPr>
          <w:rFonts w:ascii="Arial" w:hAnsi="Arial" w:cs="Arial"/>
          <w:szCs w:val="24"/>
        </w:rPr>
        <w:t>raza,</w:t>
      </w:r>
      <w:r w:rsidR="00984F0B">
        <w:rPr>
          <w:rFonts w:ascii="Arial" w:hAnsi="Arial" w:cs="Arial"/>
          <w:szCs w:val="24"/>
        </w:rPr>
        <w:t xml:space="preserve"> la</w:t>
      </w:r>
      <w:r w:rsidR="002827A4">
        <w:rPr>
          <w:rFonts w:ascii="Arial" w:hAnsi="Arial" w:cs="Arial"/>
          <w:szCs w:val="24"/>
        </w:rPr>
        <w:t xml:space="preserve"> etnia, </w:t>
      </w:r>
      <w:r w:rsidR="00984F0B">
        <w:rPr>
          <w:rFonts w:ascii="Arial" w:hAnsi="Arial" w:cs="Arial"/>
          <w:szCs w:val="24"/>
        </w:rPr>
        <w:t xml:space="preserve">el </w:t>
      </w:r>
      <w:r w:rsidR="002827A4">
        <w:rPr>
          <w:rFonts w:ascii="Arial" w:hAnsi="Arial" w:cs="Arial"/>
          <w:szCs w:val="24"/>
        </w:rPr>
        <w:t xml:space="preserve">color, </w:t>
      </w:r>
      <w:r w:rsidR="00984F0B">
        <w:rPr>
          <w:rFonts w:ascii="Arial" w:hAnsi="Arial" w:cs="Arial"/>
          <w:szCs w:val="24"/>
        </w:rPr>
        <w:t xml:space="preserve">el </w:t>
      </w:r>
      <w:r w:rsidR="002827A4">
        <w:rPr>
          <w:rFonts w:ascii="Arial" w:hAnsi="Arial" w:cs="Arial"/>
          <w:szCs w:val="24"/>
        </w:rPr>
        <w:t>origen nacional o</w:t>
      </w:r>
      <w:r w:rsidR="00984F0B">
        <w:rPr>
          <w:rFonts w:ascii="Arial" w:hAnsi="Arial" w:cs="Arial"/>
          <w:szCs w:val="24"/>
        </w:rPr>
        <w:t xml:space="preserve"> el</w:t>
      </w:r>
      <w:r w:rsidR="002827A4">
        <w:rPr>
          <w:rFonts w:ascii="Arial" w:hAnsi="Arial" w:cs="Arial"/>
          <w:szCs w:val="24"/>
        </w:rPr>
        <w:t xml:space="preserve"> sexo, salvo en circunstancias específicas. </w:t>
      </w:r>
      <w:r w:rsidR="004E674D">
        <w:rPr>
          <w:rFonts w:ascii="Arial" w:hAnsi="Arial" w:cs="Arial"/>
          <w:szCs w:val="24"/>
        </w:rPr>
        <w:t xml:space="preserve">En el caso de </w:t>
      </w:r>
      <w:r w:rsidR="00984F0B">
        <w:rPr>
          <w:rFonts w:ascii="Arial" w:hAnsi="Arial" w:cs="Arial"/>
          <w:szCs w:val="24"/>
        </w:rPr>
        <w:t xml:space="preserve">la </w:t>
      </w:r>
      <w:r w:rsidR="004E674D">
        <w:rPr>
          <w:rFonts w:ascii="Arial" w:hAnsi="Arial" w:cs="Arial"/>
          <w:szCs w:val="24"/>
        </w:rPr>
        <w:t xml:space="preserve">raza, </w:t>
      </w:r>
      <w:r w:rsidR="00984F0B">
        <w:rPr>
          <w:rFonts w:ascii="Arial" w:hAnsi="Arial" w:cs="Arial"/>
          <w:szCs w:val="24"/>
        </w:rPr>
        <w:t xml:space="preserve">el </w:t>
      </w:r>
      <w:r w:rsidR="004E674D">
        <w:rPr>
          <w:rFonts w:ascii="Arial" w:hAnsi="Arial" w:cs="Arial"/>
          <w:szCs w:val="24"/>
        </w:rPr>
        <w:t xml:space="preserve">color, </w:t>
      </w:r>
      <w:r w:rsidR="00984F0B">
        <w:rPr>
          <w:rFonts w:ascii="Arial" w:hAnsi="Arial" w:cs="Arial"/>
          <w:szCs w:val="24"/>
        </w:rPr>
        <w:t xml:space="preserve">la </w:t>
      </w:r>
      <w:r w:rsidR="004E674D">
        <w:rPr>
          <w:rFonts w:ascii="Arial" w:hAnsi="Arial" w:cs="Arial"/>
          <w:szCs w:val="24"/>
        </w:rPr>
        <w:t xml:space="preserve">etnia </w:t>
      </w:r>
      <w:r w:rsidR="007B34F2">
        <w:rPr>
          <w:rFonts w:ascii="Arial" w:hAnsi="Arial" w:cs="Arial"/>
          <w:szCs w:val="24"/>
        </w:rPr>
        <w:t>o</w:t>
      </w:r>
      <w:r w:rsidR="004E674D">
        <w:rPr>
          <w:rFonts w:ascii="Arial" w:hAnsi="Arial" w:cs="Arial"/>
          <w:szCs w:val="24"/>
        </w:rPr>
        <w:t xml:space="preserve"> </w:t>
      </w:r>
      <w:r w:rsidR="00984F0B">
        <w:rPr>
          <w:rFonts w:ascii="Arial" w:hAnsi="Arial" w:cs="Arial"/>
          <w:szCs w:val="24"/>
        </w:rPr>
        <w:t xml:space="preserve">el </w:t>
      </w:r>
      <w:r w:rsidR="004E674D">
        <w:rPr>
          <w:rFonts w:ascii="Arial" w:hAnsi="Arial" w:cs="Arial"/>
          <w:szCs w:val="24"/>
        </w:rPr>
        <w:t xml:space="preserve">origen nacional, la discriminación a favor o en contra de un grupo </w:t>
      </w:r>
      <w:r w:rsidR="00984F0B">
        <w:rPr>
          <w:rFonts w:ascii="Arial" w:hAnsi="Arial" w:cs="Arial"/>
          <w:szCs w:val="24"/>
        </w:rPr>
        <w:t xml:space="preserve">solo se permite si el gobierno tiene un interés </w:t>
      </w:r>
      <w:r w:rsidR="00207C5B">
        <w:rPr>
          <w:rFonts w:ascii="Arial" w:hAnsi="Arial" w:cs="Arial"/>
          <w:szCs w:val="24"/>
        </w:rPr>
        <w:t>imperativo</w:t>
      </w:r>
      <w:r w:rsidR="00984F0B">
        <w:rPr>
          <w:rFonts w:ascii="Arial" w:hAnsi="Arial" w:cs="Arial"/>
          <w:szCs w:val="24"/>
        </w:rPr>
        <w:t xml:space="preserve"> y </w:t>
      </w:r>
      <w:r w:rsidR="00207C5B">
        <w:rPr>
          <w:rFonts w:ascii="Arial" w:hAnsi="Arial" w:cs="Arial"/>
          <w:szCs w:val="24"/>
        </w:rPr>
        <w:t>un</w:t>
      </w:r>
      <w:r w:rsidR="00E23E77">
        <w:rPr>
          <w:rFonts w:ascii="Arial" w:hAnsi="Arial" w:cs="Arial"/>
          <w:szCs w:val="24"/>
        </w:rPr>
        <w:t xml:space="preserve">a medida correctiva </w:t>
      </w:r>
      <w:r w:rsidR="00984F0B">
        <w:rPr>
          <w:rFonts w:ascii="Arial" w:hAnsi="Arial" w:cs="Arial"/>
          <w:szCs w:val="24"/>
        </w:rPr>
        <w:t>estrictamente ajustada a ese interés.</w:t>
      </w:r>
      <w:r w:rsidR="00E23E77">
        <w:rPr>
          <w:rFonts w:ascii="Arial" w:hAnsi="Arial" w:cs="Arial"/>
          <w:szCs w:val="24"/>
        </w:rPr>
        <w:t xml:space="preserve"> En el caso del sexo, la discriminación se permite si sirve </w:t>
      </w:r>
      <w:r w:rsidR="000853A8">
        <w:rPr>
          <w:rFonts w:ascii="Arial" w:hAnsi="Arial" w:cs="Arial"/>
          <w:szCs w:val="24"/>
        </w:rPr>
        <w:t xml:space="preserve">a un interés gubernamental importante y está sustancialmente relacionada con ese interés. La ley vigente también establece </w:t>
      </w:r>
      <w:r w:rsidR="005B4C37">
        <w:rPr>
          <w:rFonts w:ascii="Arial" w:hAnsi="Arial" w:cs="Arial"/>
          <w:szCs w:val="24"/>
        </w:rPr>
        <w:t xml:space="preserve">distinciones en función de si la discriminación es </w:t>
      </w:r>
      <w:r w:rsidR="00BC02AF">
        <w:rPr>
          <w:rFonts w:ascii="Arial" w:hAnsi="Arial" w:cs="Arial"/>
          <w:szCs w:val="24"/>
        </w:rPr>
        <w:t>manifiesta</w:t>
      </w:r>
      <w:r w:rsidR="005B4C37">
        <w:rPr>
          <w:rFonts w:ascii="Arial" w:hAnsi="Arial" w:cs="Arial"/>
          <w:szCs w:val="24"/>
        </w:rPr>
        <w:t xml:space="preserve"> e intencionada, o simplemente un efecto </w:t>
      </w:r>
      <w:r w:rsidR="00BC02AF">
        <w:rPr>
          <w:rFonts w:ascii="Arial" w:hAnsi="Arial" w:cs="Arial"/>
          <w:szCs w:val="24"/>
        </w:rPr>
        <w:t>dispar</w:t>
      </w:r>
      <w:r w:rsidR="005B4C37">
        <w:rPr>
          <w:rFonts w:ascii="Arial" w:hAnsi="Arial" w:cs="Arial"/>
          <w:szCs w:val="24"/>
        </w:rPr>
        <w:t xml:space="preserve"> derivado de una política neutral.</w:t>
      </w:r>
    </w:p>
    <w:p w14:paraId="05A90995" w14:textId="31E049FA" w:rsidR="0035388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0482DA9C" w14:textId="449DF928" w:rsidR="00BC02AF" w:rsidRDefault="00BC02AF"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Pr>
          <w:rFonts w:ascii="Arial" w:hAnsi="Arial" w:cs="Arial"/>
          <w:szCs w:val="24"/>
        </w:rPr>
        <w:t xml:space="preserve">La enmienda propuesta crearía una nueva </w:t>
      </w:r>
      <w:r w:rsidR="00FA5625">
        <w:rPr>
          <w:rFonts w:ascii="Arial" w:hAnsi="Arial" w:cs="Arial"/>
          <w:szCs w:val="24"/>
        </w:rPr>
        <w:t>disposici</w:t>
      </w:r>
      <w:r w:rsidR="007B34F2">
        <w:rPr>
          <w:rFonts w:ascii="Arial" w:hAnsi="Arial" w:cs="Arial"/>
          <w:szCs w:val="24"/>
        </w:rPr>
        <w:t>ón</w:t>
      </w:r>
      <w:r>
        <w:rPr>
          <w:rFonts w:ascii="Arial" w:hAnsi="Arial" w:cs="Arial"/>
          <w:szCs w:val="24"/>
        </w:rPr>
        <w:t xml:space="preserve">, el </w:t>
      </w:r>
      <w:r w:rsidR="007445A1">
        <w:rPr>
          <w:rFonts w:ascii="Arial" w:hAnsi="Arial" w:cs="Arial"/>
          <w:szCs w:val="24"/>
        </w:rPr>
        <w:t>artículo</w:t>
      </w:r>
      <w:r>
        <w:rPr>
          <w:rFonts w:ascii="Arial" w:hAnsi="Arial" w:cs="Arial"/>
          <w:szCs w:val="24"/>
        </w:rPr>
        <w:t xml:space="preserve"> I, sección 27, que prohibiría a las entidades gubernamentales estatales y locales </w:t>
      </w:r>
      <w:r w:rsidR="0049440C">
        <w:rPr>
          <w:rFonts w:ascii="Arial" w:hAnsi="Arial" w:cs="Arial"/>
          <w:szCs w:val="24"/>
        </w:rPr>
        <w:t xml:space="preserve">discriminar o conceder trato preferencial por motivos de la raza, el sexo, el color, la etnia, o el origen nacional en el empleo público, la educación pública, la contratación </w:t>
      </w:r>
      <w:r w:rsidR="008D1343">
        <w:rPr>
          <w:rFonts w:ascii="Arial" w:hAnsi="Arial" w:cs="Arial"/>
          <w:szCs w:val="24"/>
        </w:rPr>
        <w:t>pública</w:t>
      </w:r>
      <w:r w:rsidR="0049440C">
        <w:rPr>
          <w:rFonts w:ascii="Arial" w:hAnsi="Arial" w:cs="Arial"/>
          <w:szCs w:val="24"/>
        </w:rPr>
        <w:t xml:space="preserve">, o la administración </w:t>
      </w:r>
      <w:r w:rsidR="0049440C">
        <w:rPr>
          <w:rFonts w:ascii="Arial" w:hAnsi="Arial" w:cs="Arial"/>
          <w:szCs w:val="24"/>
        </w:rPr>
        <w:lastRenderedPageBreak/>
        <w:t>pública.</w:t>
      </w:r>
    </w:p>
    <w:p w14:paraId="00709B32" w14:textId="2DE2450B" w:rsidR="00353888" w:rsidRPr="00721486"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5C7F7795" w14:textId="5F2A2BEB" w:rsidR="0049440C" w:rsidRPr="00721486" w:rsidRDefault="0049440C"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721486">
        <w:rPr>
          <w:rFonts w:ascii="Arial" w:hAnsi="Arial" w:cs="Arial"/>
          <w:szCs w:val="24"/>
        </w:rPr>
        <w:t xml:space="preserve">Este lenguaje parece imponer </w:t>
      </w:r>
      <w:r w:rsidR="00721486" w:rsidRPr="00721486">
        <w:rPr>
          <w:rFonts w:ascii="Arial" w:hAnsi="Arial" w:cs="Arial"/>
          <w:szCs w:val="24"/>
        </w:rPr>
        <w:t xml:space="preserve">normas más estrictas </w:t>
      </w:r>
      <w:r w:rsidR="00721486">
        <w:rPr>
          <w:rFonts w:ascii="Arial" w:hAnsi="Arial" w:cs="Arial"/>
          <w:szCs w:val="24"/>
        </w:rPr>
        <w:t xml:space="preserve">contra la discriminación que las normas </w:t>
      </w:r>
      <w:r w:rsidR="00781413">
        <w:rPr>
          <w:rFonts w:ascii="Arial" w:hAnsi="Arial" w:cs="Arial"/>
          <w:szCs w:val="24"/>
        </w:rPr>
        <w:t>establecidas según la ley estatal y federal vigente.</w:t>
      </w:r>
    </w:p>
    <w:p w14:paraId="4903E400" w14:textId="6FE3B35B" w:rsidR="00353888" w:rsidRPr="00781413"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51FD4F91" w14:textId="3B9D81AB" w:rsidR="001C358C" w:rsidRPr="00781413" w:rsidRDefault="00781413"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Pr>
          <w:rFonts w:ascii="Arial" w:hAnsi="Arial" w:cs="Arial"/>
          <w:szCs w:val="24"/>
        </w:rPr>
        <w:t>La</w:t>
      </w:r>
      <w:r w:rsidRPr="00781413">
        <w:rPr>
          <w:rFonts w:ascii="Arial" w:hAnsi="Arial" w:cs="Arial"/>
          <w:szCs w:val="24"/>
        </w:rPr>
        <w:t xml:space="preserve"> enmienda</w:t>
      </w:r>
      <w:r>
        <w:rPr>
          <w:rFonts w:ascii="Arial" w:hAnsi="Arial" w:cs="Arial"/>
          <w:szCs w:val="24"/>
        </w:rPr>
        <w:t xml:space="preserve"> contiene tres excepciones. </w:t>
      </w:r>
      <w:r w:rsidR="007A7718">
        <w:rPr>
          <w:rFonts w:ascii="Arial" w:hAnsi="Arial" w:cs="Arial"/>
          <w:szCs w:val="24"/>
        </w:rPr>
        <w:t>No se aplica si su aplicación hiciera que la entidad gubernamental (1) perd</w:t>
      </w:r>
      <w:r w:rsidR="00E2069E">
        <w:rPr>
          <w:rFonts w:ascii="Arial" w:hAnsi="Arial" w:cs="Arial"/>
          <w:szCs w:val="24"/>
        </w:rPr>
        <w:t xml:space="preserve">iera la elegibilidad para un programa federal o (2) violara la ley federal. Además, la prohibición </w:t>
      </w:r>
      <w:r w:rsidR="0000454E">
        <w:rPr>
          <w:rFonts w:ascii="Arial" w:hAnsi="Arial" w:cs="Arial"/>
          <w:szCs w:val="24"/>
        </w:rPr>
        <w:t>que establece la enmienda de tratar a las personas de forma diferente por motivos de sexo no se aplica a las medidas que sean “razonablemente necesarias” para el “funcionamiento normal” del empleo público, la educación pública, la contratación pública, o la administración pública.</w:t>
      </w:r>
    </w:p>
    <w:p w14:paraId="078E6AB8" w14:textId="77777777"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24C71C2" w14:textId="2D52BD53" w:rsidR="004A5E65" w:rsidRPr="004A5E65" w:rsidRDefault="00B460A4"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4A5E65">
        <w:rPr>
          <w:rFonts w:ascii="Arial" w:hAnsi="Arial" w:cs="Arial"/>
          <w:color w:val="000000"/>
          <w:szCs w:val="24"/>
        </w:rPr>
        <w:t xml:space="preserve">Un voto a favor de la Pregunta </w:t>
      </w:r>
      <w:r w:rsidR="00353888" w:rsidRPr="004A5E65">
        <w:rPr>
          <w:rFonts w:ascii="Arial" w:hAnsi="Arial" w:cs="Arial"/>
          <w:szCs w:val="24"/>
        </w:rPr>
        <w:t xml:space="preserve">3 </w:t>
      </w:r>
      <w:r w:rsidRPr="004A5E65">
        <w:rPr>
          <w:rFonts w:ascii="Arial" w:hAnsi="Arial" w:cs="Arial"/>
          <w:color w:val="000000"/>
          <w:szCs w:val="24"/>
        </w:rPr>
        <w:t>votaría</w:t>
      </w:r>
      <w:r w:rsidRPr="004A5E65">
        <w:rPr>
          <w:rFonts w:ascii="Arial" w:hAnsi="Arial" w:cs="Arial"/>
          <w:szCs w:val="24"/>
        </w:rPr>
        <w:t xml:space="preserve"> crear</w:t>
      </w:r>
      <w:r w:rsidR="00353888" w:rsidRPr="004A5E65">
        <w:rPr>
          <w:rFonts w:ascii="Arial" w:hAnsi="Arial" w:cs="Arial"/>
          <w:szCs w:val="24"/>
        </w:rPr>
        <w:t xml:space="preserve"> </w:t>
      </w:r>
      <w:r w:rsidR="00513560" w:rsidRPr="004A5E65">
        <w:rPr>
          <w:rFonts w:ascii="Arial" w:hAnsi="Arial" w:cs="Arial"/>
          <w:szCs w:val="24"/>
        </w:rPr>
        <w:t xml:space="preserve">una nueva </w:t>
      </w:r>
      <w:r w:rsidR="00E26093">
        <w:rPr>
          <w:rFonts w:ascii="Arial" w:hAnsi="Arial" w:cs="Arial"/>
          <w:szCs w:val="24"/>
        </w:rPr>
        <w:t>disposici</w:t>
      </w:r>
      <w:r w:rsidR="00DA5A93">
        <w:rPr>
          <w:rFonts w:ascii="Arial" w:hAnsi="Arial" w:cs="Arial"/>
          <w:szCs w:val="24"/>
        </w:rPr>
        <w:t>ón de la Constitución de Wisconsin</w:t>
      </w:r>
      <w:r w:rsidR="004A5E65" w:rsidRPr="004A5E65">
        <w:rPr>
          <w:rFonts w:ascii="Arial" w:hAnsi="Arial" w:cs="Arial"/>
          <w:szCs w:val="24"/>
        </w:rPr>
        <w:t xml:space="preserve"> – e</w:t>
      </w:r>
      <w:r w:rsidR="00513560" w:rsidRPr="004A5E65">
        <w:rPr>
          <w:rFonts w:ascii="Arial" w:hAnsi="Arial" w:cs="Arial"/>
          <w:szCs w:val="24"/>
        </w:rPr>
        <w:t xml:space="preserve">l </w:t>
      </w:r>
      <w:r w:rsidR="007445A1" w:rsidRPr="004A5E65">
        <w:rPr>
          <w:rFonts w:ascii="Arial" w:hAnsi="Arial" w:cs="Arial"/>
          <w:szCs w:val="24"/>
        </w:rPr>
        <w:t>artí</w:t>
      </w:r>
      <w:r w:rsidR="007445A1">
        <w:rPr>
          <w:rFonts w:ascii="Arial" w:hAnsi="Arial" w:cs="Arial"/>
          <w:szCs w:val="24"/>
        </w:rPr>
        <w:t>c</w:t>
      </w:r>
      <w:r w:rsidR="007445A1" w:rsidRPr="004A5E65">
        <w:rPr>
          <w:rFonts w:ascii="Arial" w:hAnsi="Arial" w:cs="Arial"/>
          <w:szCs w:val="24"/>
        </w:rPr>
        <w:t>ulo</w:t>
      </w:r>
      <w:r w:rsidR="00513560" w:rsidRPr="004A5E65">
        <w:rPr>
          <w:rFonts w:ascii="Arial" w:hAnsi="Arial" w:cs="Arial"/>
          <w:szCs w:val="24"/>
        </w:rPr>
        <w:t xml:space="preserve"> I, </w:t>
      </w:r>
      <w:r w:rsidR="004A5E65" w:rsidRPr="004A5E65">
        <w:rPr>
          <w:rFonts w:ascii="Arial" w:hAnsi="Arial" w:cs="Arial"/>
          <w:szCs w:val="24"/>
        </w:rPr>
        <w:t>sección</w:t>
      </w:r>
      <w:r w:rsidR="00513560" w:rsidRPr="004A5E65">
        <w:rPr>
          <w:rFonts w:ascii="Arial" w:hAnsi="Arial" w:cs="Arial"/>
          <w:szCs w:val="24"/>
        </w:rPr>
        <w:t xml:space="preserve"> </w:t>
      </w:r>
      <w:r w:rsidR="00C40ABD">
        <w:rPr>
          <w:rFonts w:ascii="Arial" w:hAnsi="Arial" w:cs="Arial"/>
          <w:szCs w:val="24"/>
        </w:rPr>
        <w:t>27</w:t>
      </w:r>
      <w:r w:rsidR="00513560" w:rsidRPr="004A5E65">
        <w:rPr>
          <w:rFonts w:ascii="Arial" w:hAnsi="Arial" w:cs="Arial"/>
          <w:szCs w:val="24"/>
        </w:rPr>
        <w:t xml:space="preserve"> de la </w:t>
      </w:r>
      <w:r w:rsidR="004A5E65" w:rsidRPr="004A5E65">
        <w:rPr>
          <w:rFonts w:ascii="Arial" w:hAnsi="Arial" w:cs="Arial"/>
          <w:szCs w:val="24"/>
        </w:rPr>
        <w:t>Constitución</w:t>
      </w:r>
      <w:r w:rsidR="00513560" w:rsidRPr="004A5E65">
        <w:rPr>
          <w:rFonts w:ascii="Arial" w:hAnsi="Arial" w:cs="Arial"/>
          <w:szCs w:val="24"/>
        </w:rPr>
        <w:t xml:space="preserve"> de Wisconsin</w:t>
      </w:r>
      <w:r w:rsidR="004A5E65" w:rsidRPr="004A5E65">
        <w:rPr>
          <w:rFonts w:ascii="Arial" w:hAnsi="Arial" w:cs="Arial"/>
          <w:szCs w:val="24"/>
        </w:rPr>
        <w:t xml:space="preserve">, que prohibiría a cualquier entidad gubernamental discriminar o conceder trato preferencial por motivos de raza, sexo, color, etnia u origen nacional en el empleo público, la educación </w:t>
      </w:r>
      <w:r w:rsidR="008D1343" w:rsidRPr="004A5E65">
        <w:rPr>
          <w:rFonts w:ascii="Arial" w:hAnsi="Arial" w:cs="Arial"/>
          <w:szCs w:val="24"/>
        </w:rPr>
        <w:t>pública</w:t>
      </w:r>
      <w:r w:rsidR="004A5E65" w:rsidRPr="004A5E65">
        <w:rPr>
          <w:rFonts w:ascii="Arial" w:hAnsi="Arial" w:cs="Arial"/>
          <w:szCs w:val="24"/>
        </w:rPr>
        <w:t xml:space="preserve">, la contratación </w:t>
      </w:r>
      <w:r w:rsidR="008D1343" w:rsidRPr="004A5E65">
        <w:rPr>
          <w:rFonts w:ascii="Arial" w:hAnsi="Arial" w:cs="Arial"/>
          <w:szCs w:val="24"/>
        </w:rPr>
        <w:t>pública</w:t>
      </w:r>
      <w:r w:rsidR="004A5E65" w:rsidRPr="004A5E65">
        <w:rPr>
          <w:rFonts w:ascii="Arial" w:hAnsi="Arial" w:cs="Arial"/>
          <w:szCs w:val="24"/>
        </w:rPr>
        <w:t xml:space="preserve"> o la administración pública.</w:t>
      </w:r>
    </w:p>
    <w:p w14:paraId="0C01071F" w14:textId="77777777" w:rsidR="00353888" w:rsidRPr="00C40ABD"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D542640" w14:textId="41836635" w:rsidR="00353888" w:rsidRPr="008F1A84" w:rsidRDefault="00513560" w:rsidP="00513560">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8F1A84">
        <w:rPr>
          <w:rFonts w:ascii="Arial" w:hAnsi="Arial" w:cs="Arial"/>
          <w:color w:val="000000"/>
          <w:szCs w:val="24"/>
        </w:rPr>
        <w:t xml:space="preserve">Un voto en contra de la Pregunta </w:t>
      </w:r>
      <w:r w:rsidR="00353888" w:rsidRPr="008F1A84">
        <w:rPr>
          <w:rFonts w:ascii="Arial" w:hAnsi="Arial" w:cs="Arial"/>
          <w:szCs w:val="24"/>
        </w:rPr>
        <w:t xml:space="preserve">3 </w:t>
      </w:r>
      <w:r w:rsidR="008F1A84" w:rsidRPr="008F1A84">
        <w:rPr>
          <w:rFonts w:ascii="Arial" w:hAnsi="Arial" w:cs="Arial"/>
          <w:szCs w:val="24"/>
        </w:rPr>
        <w:t>votaría</w:t>
      </w:r>
      <w:r w:rsidR="00353888" w:rsidRPr="008F1A84">
        <w:rPr>
          <w:rFonts w:ascii="Arial" w:hAnsi="Arial" w:cs="Arial"/>
          <w:szCs w:val="24"/>
        </w:rPr>
        <w:t xml:space="preserve"> no </w:t>
      </w:r>
      <w:r w:rsidR="008F1A84" w:rsidRPr="008F1A84">
        <w:rPr>
          <w:rFonts w:ascii="Arial" w:hAnsi="Arial" w:cs="Arial"/>
          <w:szCs w:val="24"/>
        </w:rPr>
        <w:t>añadir</w:t>
      </w:r>
      <w:r w:rsidRPr="008F1A84">
        <w:rPr>
          <w:rFonts w:ascii="Arial" w:hAnsi="Arial" w:cs="Arial"/>
          <w:szCs w:val="24"/>
        </w:rPr>
        <w:t xml:space="preserve"> </w:t>
      </w:r>
      <w:r w:rsidR="006F02D0" w:rsidRPr="008F1A84">
        <w:rPr>
          <w:rFonts w:ascii="Arial" w:hAnsi="Arial" w:cs="Arial"/>
          <w:szCs w:val="24"/>
        </w:rPr>
        <w:t xml:space="preserve">el </w:t>
      </w:r>
      <w:r w:rsidR="007445A1" w:rsidRPr="008F1A84">
        <w:rPr>
          <w:rFonts w:ascii="Arial" w:hAnsi="Arial" w:cs="Arial"/>
          <w:szCs w:val="24"/>
        </w:rPr>
        <w:t>artí</w:t>
      </w:r>
      <w:r w:rsidR="007445A1">
        <w:rPr>
          <w:rFonts w:ascii="Arial" w:hAnsi="Arial" w:cs="Arial"/>
          <w:szCs w:val="24"/>
        </w:rPr>
        <w:t>c</w:t>
      </w:r>
      <w:r w:rsidR="007445A1" w:rsidRPr="008F1A84">
        <w:rPr>
          <w:rFonts w:ascii="Arial" w:hAnsi="Arial" w:cs="Arial"/>
          <w:szCs w:val="24"/>
        </w:rPr>
        <w:t>ulo</w:t>
      </w:r>
      <w:r w:rsidRPr="008F1A84">
        <w:rPr>
          <w:rFonts w:ascii="Arial" w:hAnsi="Arial" w:cs="Arial"/>
          <w:szCs w:val="24"/>
        </w:rPr>
        <w:t xml:space="preserve"> I, </w:t>
      </w:r>
      <w:r w:rsidR="008F1A84" w:rsidRPr="008F1A84">
        <w:rPr>
          <w:rFonts w:ascii="Arial" w:hAnsi="Arial" w:cs="Arial"/>
          <w:szCs w:val="24"/>
        </w:rPr>
        <w:t>sección</w:t>
      </w:r>
      <w:r w:rsidRPr="008F1A84">
        <w:rPr>
          <w:rFonts w:ascii="Arial" w:hAnsi="Arial" w:cs="Arial"/>
          <w:szCs w:val="24"/>
        </w:rPr>
        <w:t xml:space="preserve"> 27 de la </w:t>
      </w:r>
      <w:r w:rsidR="008F1A84" w:rsidRPr="008F1A84">
        <w:rPr>
          <w:rFonts w:ascii="Arial" w:hAnsi="Arial" w:cs="Arial"/>
          <w:szCs w:val="24"/>
        </w:rPr>
        <w:t>Constitución</w:t>
      </w:r>
      <w:r w:rsidRPr="008F1A84">
        <w:rPr>
          <w:rFonts w:ascii="Arial" w:hAnsi="Arial" w:cs="Arial"/>
          <w:szCs w:val="24"/>
        </w:rPr>
        <w:t xml:space="preserve"> de Wisconsin.</w:t>
      </w:r>
    </w:p>
    <w:p w14:paraId="275AAD6E" w14:textId="77777777" w:rsidR="00604088" w:rsidRPr="00C40ABD" w:rsidRDefault="006040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1B805D6E" w14:textId="71BB6E9A" w:rsidR="006F02D0" w:rsidRDefault="00EC1E34" w:rsidP="007445A1">
      <w:pPr>
        <w:tabs>
          <w:tab w:val="left" w:pos="144"/>
          <w:tab w:val="left" w:pos="1296"/>
          <w:tab w:val="left" w:pos="2448"/>
          <w:tab w:val="left" w:pos="3600"/>
          <w:tab w:val="left" w:pos="4440"/>
          <w:tab w:val="left" w:pos="4752"/>
          <w:tab w:val="left" w:pos="5904"/>
        </w:tabs>
        <w:suppressAutoHyphens/>
        <w:ind w:left="4752" w:hanging="4752"/>
        <w:rPr>
          <w:rFonts w:ascii="Arial" w:hAnsi="Arial" w:cs="Arial"/>
          <w:szCs w:val="24"/>
        </w:rPr>
      </w:pPr>
      <w:r w:rsidRPr="00854247">
        <w:rPr>
          <w:rFonts w:ascii="Arial" w:hAnsi="Arial" w:cs="Arial"/>
          <w:szCs w:val="24"/>
        </w:rPr>
        <w:t xml:space="preserve">                              </w:t>
      </w:r>
      <w:r w:rsidRPr="00854247">
        <w:rPr>
          <w:rFonts w:ascii="Arial" w:hAnsi="Arial" w:cs="Arial"/>
          <w:szCs w:val="24"/>
        </w:rPr>
        <w:tab/>
      </w:r>
      <w:r w:rsidRPr="00854247">
        <w:rPr>
          <w:rFonts w:ascii="Arial" w:hAnsi="Arial" w:cs="Arial"/>
          <w:szCs w:val="24"/>
        </w:rPr>
        <w:tab/>
      </w:r>
      <w:r w:rsidR="00877569" w:rsidRPr="00854247">
        <w:rPr>
          <w:rFonts w:ascii="Arial" w:hAnsi="Arial" w:cs="Arial"/>
          <w:szCs w:val="24"/>
        </w:rPr>
        <w:tab/>
      </w:r>
      <w:r w:rsidR="00877569" w:rsidRPr="00854247">
        <w:rPr>
          <w:rFonts w:ascii="Arial" w:hAnsi="Arial" w:cs="Arial"/>
          <w:szCs w:val="24"/>
        </w:rPr>
        <w:tab/>
      </w:r>
      <w:r w:rsidR="007445A1">
        <w:rPr>
          <w:rFonts w:ascii="Arial" w:hAnsi="Arial" w:cs="Arial"/>
          <w:szCs w:val="24"/>
        </w:rPr>
        <w:tab/>
      </w:r>
    </w:p>
    <w:p w14:paraId="3BB50F3C" w14:textId="1244A2FA" w:rsidR="009E5CF5" w:rsidRPr="00854247" w:rsidRDefault="006F02D0" w:rsidP="00877569">
      <w:pPr>
        <w:tabs>
          <w:tab w:val="left" w:pos="144"/>
          <w:tab w:val="left" w:pos="1296"/>
          <w:tab w:val="left" w:pos="2448"/>
          <w:tab w:val="left" w:pos="3600"/>
          <w:tab w:val="left" w:pos="4440"/>
          <w:tab w:val="left" w:pos="4752"/>
          <w:tab w:val="left" w:pos="5904"/>
          <w:tab w:val="left" w:pos="7056"/>
          <w:tab w:val="left" w:pos="8208"/>
        </w:tabs>
        <w:suppressAutoHyphens/>
        <w:ind w:left="4752" w:hanging="4752"/>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877569" w:rsidRPr="00854247">
        <w:rPr>
          <w:rFonts w:ascii="Arial" w:hAnsi="Arial" w:cs="Arial"/>
          <w:szCs w:val="24"/>
        </w:rPr>
        <w:t>H</w:t>
      </w:r>
      <w:r w:rsidR="00901643">
        <w:rPr>
          <w:rFonts w:ascii="Arial" w:hAnsi="Arial" w:cs="Arial"/>
          <w:szCs w:val="24"/>
        </w:rPr>
        <w:t>echo</w:t>
      </w:r>
      <w:r w:rsidR="00877569" w:rsidRPr="00854247">
        <w:rPr>
          <w:rFonts w:ascii="Arial" w:hAnsi="Arial" w:cs="Arial"/>
          <w:szCs w:val="24"/>
        </w:rPr>
        <w:t xml:space="preserve"> en el Condado de Milwaukee,</w:t>
      </w:r>
    </w:p>
    <w:p w14:paraId="1CA0386C" w14:textId="3C4C53A5" w:rsidR="00EC1E34" w:rsidRPr="00854247" w:rsidRDefault="009E5CF5" w:rsidP="00877569">
      <w:pPr>
        <w:tabs>
          <w:tab w:val="left" w:pos="144"/>
          <w:tab w:val="left" w:pos="1296"/>
          <w:tab w:val="left" w:pos="2448"/>
          <w:tab w:val="left" w:pos="3600"/>
          <w:tab w:val="left" w:pos="4752"/>
          <w:tab w:val="left" w:pos="5904"/>
          <w:tab w:val="left" w:pos="7056"/>
          <w:tab w:val="left" w:pos="8208"/>
        </w:tabs>
        <w:suppressAutoHyphens/>
        <w:ind w:left="4752" w:hanging="4752"/>
        <w:rPr>
          <w:rFonts w:ascii="Arial" w:hAnsi="Arial" w:cs="Arial"/>
          <w:szCs w:val="24"/>
        </w:rPr>
      </w:pPr>
      <w:r w:rsidRPr="00854247">
        <w:rPr>
          <w:rFonts w:ascii="Arial" w:hAnsi="Arial" w:cs="Arial"/>
          <w:szCs w:val="24"/>
        </w:rPr>
        <w:tab/>
      </w:r>
      <w:r w:rsidRPr="00854247">
        <w:rPr>
          <w:rFonts w:ascii="Arial" w:hAnsi="Arial" w:cs="Arial"/>
          <w:szCs w:val="24"/>
        </w:rPr>
        <w:tab/>
      </w:r>
      <w:r w:rsidRPr="00854247">
        <w:rPr>
          <w:rFonts w:ascii="Arial" w:hAnsi="Arial" w:cs="Arial"/>
          <w:szCs w:val="24"/>
        </w:rPr>
        <w:tab/>
      </w:r>
      <w:r w:rsidRPr="00854247">
        <w:rPr>
          <w:rFonts w:ascii="Arial" w:hAnsi="Arial" w:cs="Arial"/>
          <w:szCs w:val="24"/>
        </w:rPr>
        <w:tab/>
      </w:r>
      <w:r w:rsidR="00877569" w:rsidRPr="00854247">
        <w:rPr>
          <w:rFonts w:ascii="Arial" w:hAnsi="Arial" w:cs="Arial"/>
          <w:szCs w:val="24"/>
        </w:rPr>
        <w:tab/>
        <w:t>este</w:t>
      </w:r>
      <w:r w:rsidRPr="00854247">
        <w:rPr>
          <w:rFonts w:ascii="Arial" w:hAnsi="Arial" w:cs="Arial"/>
          <w:szCs w:val="24"/>
        </w:rPr>
        <w:t xml:space="preserve"> </w:t>
      </w:r>
      <w:r w:rsidR="00877569" w:rsidRPr="00854247">
        <w:rPr>
          <w:rFonts w:ascii="Arial" w:hAnsi="Arial" w:cs="Arial"/>
          <w:szCs w:val="24"/>
        </w:rPr>
        <w:t>2 de noviembre del</w:t>
      </w:r>
      <w:r w:rsidRPr="00854247">
        <w:rPr>
          <w:rFonts w:ascii="Arial" w:hAnsi="Arial" w:cs="Arial"/>
          <w:szCs w:val="24"/>
        </w:rPr>
        <w:t xml:space="preserve"> 202</w:t>
      </w:r>
      <w:r w:rsidR="00353888" w:rsidRPr="00854247">
        <w:rPr>
          <w:rFonts w:ascii="Arial" w:hAnsi="Arial" w:cs="Arial"/>
          <w:szCs w:val="24"/>
        </w:rPr>
        <w:t>6</w:t>
      </w:r>
      <w:r w:rsidRPr="00854247">
        <w:rPr>
          <w:rFonts w:ascii="Arial" w:hAnsi="Arial" w:cs="Arial"/>
          <w:szCs w:val="24"/>
        </w:rPr>
        <w:t>.</w:t>
      </w:r>
    </w:p>
    <w:p w14:paraId="49A15815" w14:textId="77777777" w:rsidR="00EC1E34" w:rsidRPr="00854247" w:rsidRDefault="00EC1E34" w:rsidP="006F02D0">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szCs w:val="24"/>
        </w:rPr>
      </w:pPr>
    </w:p>
    <w:p w14:paraId="4DBCF718" w14:textId="77777777" w:rsidR="00EC1E34" w:rsidRPr="00854247" w:rsidRDefault="00EC1E34" w:rsidP="009E5CF5">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szCs w:val="24"/>
        </w:rPr>
      </w:pPr>
    </w:p>
    <w:p w14:paraId="20646DB0" w14:textId="48E00AD4" w:rsidR="00877569" w:rsidRPr="00854247" w:rsidRDefault="00D627C9" w:rsidP="00D627C9">
      <w:pPr>
        <w:widowControl/>
        <w:tabs>
          <w:tab w:val="left" w:pos="1860"/>
          <w:tab w:val="center" w:pos="4680"/>
        </w:tabs>
        <w:spacing w:line="254" w:lineRule="auto"/>
        <w:jc w:val="center"/>
        <w:rPr>
          <w:rFonts w:ascii="Arial" w:eastAsia="Calibri" w:hAnsi="Arial" w:cs="Arial"/>
          <w:szCs w:val="24"/>
        </w:rPr>
      </w:pPr>
      <w:r w:rsidRPr="00854247">
        <w:rPr>
          <w:rFonts w:ascii="Arial" w:eastAsia="Calibri" w:hAnsi="Arial" w:cs="Arial"/>
          <w:szCs w:val="24"/>
        </w:rPr>
        <w:t xml:space="preserve">COMISIÓN ELECTORAL DEL CONDADO DE </w:t>
      </w:r>
      <w:r w:rsidR="00877569" w:rsidRPr="00854247">
        <w:rPr>
          <w:rFonts w:ascii="Arial" w:eastAsia="Calibri" w:hAnsi="Arial" w:cs="Arial"/>
          <w:szCs w:val="24"/>
        </w:rPr>
        <w:t>MILWAUKEE</w:t>
      </w:r>
    </w:p>
    <w:tbl>
      <w:tblPr>
        <w:tblStyle w:val="TableGrid"/>
        <w:tblW w:w="0" w:type="auto"/>
        <w:jc w:val="center"/>
        <w:tblInd w:w="0" w:type="dxa"/>
        <w:tblLook w:val="04A0" w:firstRow="1" w:lastRow="0" w:firstColumn="1" w:lastColumn="0" w:noHBand="0" w:noVBand="1"/>
      </w:tblPr>
      <w:tblGrid>
        <w:gridCol w:w="2880"/>
        <w:gridCol w:w="2880"/>
        <w:gridCol w:w="2880"/>
      </w:tblGrid>
      <w:tr w:rsidR="00877569" w:rsidRPr="00854247" w14:paraId="020643A6" w14:textId="77777777" w:rsidTr="00311D27">
        <w:trPr>
          <w:jc w:val="center"/>
        </w:trPr>
        <w:tc>
          <w:tcPr>
            <w:tcW w:w="2880" w:type="dxa"/>
            <w:tcBorders>
              <w:top w:val="nil"/>
              <w:left w:val="nil"/>
              <w:bottom w:val="nil"/>
              <w:right w:val="nil"/>
            </w:tcBorders>
            <w:vAlign w:val="bottom"/>
            <w:hideMark/>
          </w:tcPr>
          <w:p w14:paraId="47D0BBEC" w14:textId="77777777" w:rsidR="00877569" w:rsidRPr="00854247" w:rsidRDefault="00877569" w:rsidP="00311D27">
            <w:pPr>
              <w:widowControl/>
              <w:spacing w:line="254" w:lineRule="auto"/>
              <w:jc w:val="center"/>
              <w:rPr>
                <w:rFonts w:ascii="Arial" w:eastAsia="Calibri" w:hAnsi="Arial" w:cs="Arial"/>
                <w:szCs w:val="24"/>
              </w:rPr>
            </w:pPr>
            <w:r w:rsidRPr="00854247">
              <w:rPr>
                <w:rFonts w:ascii="Arial" w:eastAsia="Calibri" w:hAnsi="Arial" w:cs="Arial"/>
                <w:szCs w:val="24"/>
              </w:rPr>
              <w:t>Tim Posnanski</w:t>
            </w:r>
          </w:p>
        </w:tc>
        <w:tc>
          <w:tcPr>
            <w:tcW w:w="2880" w:type="dxa"/>
            <w:tcBorders>
              <w:top w:val="nil"/>
              <w:left w:val="nil"/>
              <w:bottom w:val="nil"/>
              <w:right w:val="nil"/>
            </w:tcBorders>
            <w:vAlign w:val="center"/>
            <w:hideMark/>
          </w:tcPr>
          <w:p w14:paraId="2DC63569" w14:textId="77777777" w:rsidR="00877569" w:rsidRPr="00854247" w:rsidRDefault="00877569" w:rsidP="00311D27">
            <w:pPr>
              <w:widowControl/>
              <w:spacing w:line="254" w:lineRule="auto"/>
              <w:jc w:val="center"/>
              <w:rPr>
                <w:rFonts w:ascii="Arial" w:eastAsia="Calibri" w:hAnsi="Arial" w:cs="Arial"/>
                <w:szCs w:val="24"/>
              </w:rPr>
            </w:pPr>
            <w:r w:rsidRPr="00854247">
              <w:rPr>
                <w:rFonts w:ascii="Arial" w:eastAsia="Calibri" w:hAnsi="Arial" w:cs="Arial"/>
                <w:szCs w:val="24"/>
              </w:rPr>
              <w:t>Dawn Martin</w:t>
            </w:r>
          </w:p>
        </w:tc>
        <w:tc>
          <w:tcPr>
            <w:tcW w:w="2880" w:type="dxa"/>
            <w:tcBorders>
              <w:top w:val="nil"/>
              <w:left w:val="nil"/>
              <w:bottom w:val="nil"/>
              <w:right w:val="nil"/>
            </w:tcBorders>
            <w:vAlign w:val="center"/>
            <w:hideMark/>
          </w:tcPr>
          <w:p w14:paraId="27FBCD78" w14:textId="77777777" w:rsidR="00877569" w:rsidRPr="00854247" w:rsidRDefault="00877569" w:rsidP="00311D27">
            <w:pPr>
              <w:widowControl/>
              <w:spacing w:line="254" w:lineRule="auto"/>
              <w:jc w:val="center"/>
              <w:rPr>
                <w:rFonts w:ascii="Arial" w:eastAsia="Calibri" w:hAnsi="Arial" w:cs="Arial"/>
                <w:szCs w:val="24"/>
              </w:rPr>
            </w:pPr>
            <w:r w:rsidRPr="00854247">
              <w:rPr>
                <w:rFonts w:ascii="Arial" w:eastAsia="Calibri" w:hAnsi="Arial" w:cs="Arial"/>
                <w:szCs w:val="24"/>
              </w:rPr>
              <w:t>Helmut Fritz</w:t>
            </w:r>
          </w:p>
        </w:tc>
      </w:tr>
    </w:tbl>
    <w:p w14:paraId="455DDC9E" w14:textId="77777777" w:rsidR="00877569" w:rsidRPr="00854247" w:rsidRDefault="00877569" w:rsidP="00877569">
      <w:pPr>
        <w:widowControl/>
        <w:spacing w:line="254" w:lineRule="auto"/>
        <w:jc w:val="center"/>
        <w:rPr>
          <w:rFonts w:ascii="Arial" w:eastAsia="Calibri" w:hAnsi="Arial" w:cs="Arial"/>
          <w:szCs w:val="24"/>
        </w:rPr>
      </w:pPr>
    </w:p>
    <w:p w14:paraId="3CE584C6" w14:textId="434F6689" w:rsidR="00877569" w:rsidRPr="00854247" w:rsidRDefault="00D627C9" w:rsidP="00877569">
      <w:pPr>
        <w:widowControl/>
        <w:spacing w:line="254" w:lineRule="auto"/>
        <w:jc w:val="center"/>
        <w:rPr>
          <w:rFonts w:ascii="Arial" w:eastAsia="Calibri" w:hAnsi="Arial" w:cs="Arial"/>
          <w:szCs w:val="24"/>
        </w:rPr>
      </w:pPr>
      <w:r w:rsidRPr="00854247">
        <w:rPr>
          <w:rFonts w:ascii="Arial" w:eastAsia="Calibri" w:hAnsi="Arial" w:cs="Arial"/>
          <w:szCs w:val="24"/>
        </w:rPr>
        <w:t>Secretario del Condado de Milwaukee</w:t>
      </w:r>
    </w:p>
    <w:p w14:paraId="4C237593" w14:textId="77777777" w:rsidR="00877569" w:rsidRPr="00854247" w:rsidRDefault="00877569" w:rsidP="00877569">
      <w:pPr>
        <w:widowControl/>
        <w:spacing w:line="254" w:lineRule="auto"/>
        <w:jc w:val="center"/>
        <w:rPr>
          <w:rFonts w:ascii="Arial" w:eastAsia="Calibri" w:hAnsi="Arial" w:cs="Arial"/>
          <w:szCs w:val="24"/>
        </w:rPr>
      </w:pPr>
      <w:r w:rsidRPr="00854247">
        <w:rPr>
          <w:rFonts w:ascii="Arial" w:eastAsia="Calibri" w:hAnsi="Arial" w:cs="Arial"/>
          <w:szCs w:val="24"/>
        </w:rPr>
        <w:t>George L. Christenson</w:t>
      </w:r>
    </w:p>
    <w:p w14:paraId="172F6BE5" w14:textId="0762537C" w:rsidR="00C140FC" w:rsidRPr="00854247" w:rsidRDefault="00C140FC" w:rsidP="00877569">
      <w:pPr>
        <w:tabs>
          <w:tab w:val="left" w:pos="144"/>
          <w:tab w:val="left" w:pos="1296"/>
          <w:tab w:val="left" w:pos="2448"/>
          <w:tab w:val="left" w:pos="3600"/>
          <w:tab w:val="left" w:pos="4752"/>
          <w:tab w:val="left" w:pos="5904"/>
          <w:tab w:val="left" w:pos="7056"/>
          <w:tab w:val="left" w:pos="8208"/>
        </w:tabs>
        <w:suppressAutoHyphens/>
        <w:spacing w:line="240" w:lineRule="exact"/>
        <w:ind w:left="4752" w:hanging="4752"/>
        <w:rPr>
          <w:rFonts w:ascii="Arial" w:hAnsi="Arial" w:cs="Arial"/>
          <w:szCs w:val="24"/>
        </w:rPr>
      </w:pPr>
    </w:p>
    <w:sectPr w:rsidR="00C140FC" w:rsidRPr="00854247" w:rsidSect="006F42C9">
      <w:headerReference w:type="default" r:id="rId8"/>
      <w:endnotePr>
        <w:numFmt w:val="decimal"/>
      </w:endnotePr>
      <w:pgSz w:w="12240" w:h="15840" w:code="1"/>
      <w:pgMar w:top="1080" w:right="1440" w:bottom="72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3DC26" w14:textId="77777777" w:rsidR="001A5010" w:rsidRPr="0024240A" w:rsidRDefault="001A5010">
      <w:pPr>
        <w:spacing w:line="20" w:lineRule="exact"/>
      </w:pPr>
    </w:p>
  </w:endnote>
  <w:endnote w:type="continuationSeparator" w:id="0">
    <w:p w14:paraId="6D583270" w14:textId="77777777" w:rsidR="001A5010" w:rsidRPr="0024240A" w:rsidRDefault="001A5010">
      <w:r w:rsidRPr="0024240A">
        <w:t xml:space="preserve"> </w:t>
      </w:r>
    </w:p>
  </w:endnote>
  <w:endnote w:type="continuationNotice" w:id="1">
    <w:p w14:paraId="21731946" w14:textId="77777777" w:rsidR="001A5010" w:rsidRPr="0024240A" w:rsidRDefault="001A5010">
      <w:r w:rsidRPr="0024240A">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2B96" w14:textId="77777777" w:rsidR="001A5010" w:rsidRPr="0024240A" w:rsidRDefault="001A5010">
      <w:r w:rsidRPr="0024240A">
        <w:separator/>
      </w:r>
    </w:p>
  </w:footnote>
  <w:footnote w:type="continuationSeparator" w:id="0">
    <w:p w14:paraId="4D1DDAB9" w14:textId="77777777" w:rsidR="001A5010" w:rsidRPr="0024240A" w:rsidRDefault="001A5010">
      <w:r w:rsidRPr="002424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7C9A" w14:textId="77777777" w:rsidR="00EC1E34" w:rsidRPr="0024240A" w:rsidRDefault="00EC1E34">
    <w:pPr>
      <w:tabs>
        <w:tab w:val="left" w:pos="144"/>
        <w:tab w:val="left" w:pos="1296"/>
        <w:tab w:val="left" w:pos="2448"/>
        <w:tab w:val="left" w:pos="3600"/>
        <w:tab w:val="left" w:pos="4752"/>
        <w:tab w:val="left" w:pos="5904"/>
        <w:tab w:val="left" w:pos="7056"/>
        <w:tab w:val="left" w:pos="8208"/>
      </w:tabs>
      <w:suppressAutoHyphens/>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2E6E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081C69"/>
    <w:multiLevelType w:val="hybridMultilevel"/>
    <w:tmpl w:val="893A06BC"/>
    <w:lvl w:ilvl="0" w:tplc="E9DA0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1729191">
    <w:abstractNumId w:val="0"/>
  </w:num>
  <w:num w:numId="2" w16cid:durableId="729159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99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C2"/>
    <w:rsid w:val="000004E7"/>
    <w:rsid w:val="0000454E"/>
    <w:rsid w:val="00031A67"/>
    <w:rsid w:val="00070E46"/>
    <w:rsid w:val="00076ECF"/>
    <w:rsid w:val="000853A8"/>
    <w:rsid w:val="00091434"/>
    <w:rsid w:val="00091DF9"/>
    <w:rsid w:val="000D768D"/>
    <w:rsid w:val="000E089C"/>
    <w:rsid w:val="000F0013"/>
    <w:rsid w:val="00111A5E"/>
    <w:rsid w:val="00126A8D"/>
    <w:rsid w:val="001936D0"/>
    <w:rsid w:val="001940B0"/>
    <w:rsid w:val="001A5010"/>
    <w:rsid w:val="001C358C"/>
    <w:rsid w:val="001D6254"/>
    <w:rsid w:val="00202DFC"/>
    <w:rsid w:val="00207C5B"/>
    <w:rsid w:val="0022722B"/>
    <w:rsid w:val="00241DA6"/>
    <w:rsid w:val="0024240A"/>
    <w:rsid w:val="0027564B"/>
    <w:rsid w:val="00281EEF"/>
    <w:rsid w:val="002827A4"/>
    <w:rsid w:val="00284CFE"/>
    <w:rsid w:val="002B2B87"/>
    <w:rsid w:val="002B6346"/>
    <w:rsid w:val="002E7481"/>
    <w:rsid w:val="00353888"/>
    <w:rsid w:val="00355BBB"/>
    <w:rsid w:val="00360969"/>
    <w:rsid w:val="003A333E"/>
    <w:rsid w:val="003C2CE0"/>
    <w:rsid w:val="003C713C"/>
    <w:rsid w:val="003D18C7"/>
    <w:rsid w:val="003D34B9"/>
    <w:rsid w:val="0040518D"/>
    <w:rsid w:val="0042448D"/>
    <w:rsid w:val="00437316"/>
    <w:rsid w:val="00457434"/>
    <w:rsid w:val="00462963"/>
    <w:rsid w:val="0049440C"/>
    <w:rsid w:val="004A5E65"/>
    <w:rsid w:val="004C6750"/>
    <w:rsid w:val="004E674D"/>
    <w:rsid w:val="00513560"/>
    <w:rsid w:val="00524FE4"/>
    <w:rsid w:val="005356C2"/>
    <w:rsid w:val="00540428"/>
    <w:rsid w:val="0054590F"/>
    <w:rsid w:val="00574BD2"/>
    <w:rsid w:val="0058667B"/>
    <w:rsid w:val="005A69DF"/>
    <w:rsid w:val="005B3D9A"/>
    <w:rsid w:val="005B4C37"/>
    <w:rsid w:val="005D360F"/>
    <w:rsid w:val="005E22BE"/>
    <w:rsid w:val="00604088"/>
    <w:rsid w:val="00630E94"/>
    <w:rsid w:val="00632BBE"/>
    <w:rsid w:val="006901A9"/>
    <w:rsid w:val="00696FB5"/>
    <w:rsid w:val="006B1F03"/>
    <w:rsid w:val="006C10BE"/>
    <w:rsid w:val="006C4537"/>
    <w:rsid w:val="006D6396"/>
    <w:rsid w:val="006E056E"/>
    <w:rsid w:val="006E4C63"/>
    <w:rsid w:val="006F02D0"/>
    <w:rsid w:val="006F0FCD"/>
    <w:rsid w:val="006F42C9"/>
    <w:rsid w:val="006F61D2"/>
    <w:rsid w:val="00702A2C"/>
    <w:rsid w:val="00721486"/>
    <w:rsid w:val="00735C44"/>
    <w:rsid w:val="00737DF8"/>
    <w:rsid w:val="007445A1"/>
    <w:rsid w:val="00751364"/>
    <w:rsid w:val="00764681"/>
    <w:rsid w:val="007672BF"/>
    <w:rsid w:val="007700A2"/>
    <w:rsid w:val="00772CAB"/>
    <w:rsid w:val="00772DB4"/>
    <w:rsid w:val="00773D9B"/>
    <w:rsid w:val="0078029E"/>
    <w:rsid w:val="00781413"/>
    <w:rsid w:val="00785E36"/>
    <w:rsid w:val="0079318F"/>
    <w:rsid w:val="00793A06"/>
    <w:rsid w:val="007A7718"/>
    <w:rsid w:val="007B34F2"/>
    <w:rsid w:val="007C494E"/>
    <w:rsid w:val="007E2F4C"/>
    <w:rsid w:val="00825784"/>
    <w:rsid w:val="00842A61"/>
    <w:rsid w:val="00846741"/>
    <w:rsid w:val="00854247"/>
    <w:rsid w:val="00867894"/>
    <w:rsid w:val="00877569"/>
    <w:rsid w:val="008A4FBA"/>
    <w:rsid w:val="008B6C71"/>
    <w:rsid w:val="008B712C"/>
    <w:rsid w:val="008C40F9"/>
    <w:rsid w:val="008C5B41"/>
    <w:rsid w:val="008D12E9"/>
    <w:rsid w:val="008D1343"/>
    <w:rsid w:val="008F1A84"/>
    <w:rsid w:val="00901643"/>
    <w:rsid w:val="009555F9"/>
    <w:rsid w:val="00974DF7"/>
    <w:rsid w:val="00984F0B"/>
    <w:rsid w:val="009A72DC"/>
    <w:rsid w:val="009E5CF5"/>
    <w:rsid w:val="00A32286"/>
    <w:rsid w:val="00A87644"/>
    <w:rsid w:val="00A94170"/>
    <w:rsid w:val="00A97034"/>
    <w:rsid w:val="00AA38C6"/>
    <w:rsid w:val="00AA539A"/>
    <w:rsid w:val="00AA5750"/>
    <w:rsid w:val="00AA5988"/>
    <w:rsid w:val="00AA6B63"/>
    <w:rsid w:val="00AF3C73"/>
    <w:rsid w:val="00B00C58"/>
    <w:rsid w:val="00B07096"/>
    <w:rsid w:val="00B30DB1"/>
    <w:rsid w:val="00B4088B"/>
    <w:rsid w:val="00B43FD6"/>
    <w:rsid w:val="00B460A4"/>
    <w:rsid w:val="00B60CCB"/>
    <w:rsid w:val="00B67CE8"/>
    <w:rsid w:val="00B77559"/>
    <w:rsid w:val="00B83CEF"/>
    <w:rsid w:val="00BB7A9F"/>
    <w:rsid w:val="00BC02AF"/>
    <w:rsid w:val="00BC1196"/>
    <w:rsid w:val="00BC1A9E"/>
    <w:rsid w:val="00BE493D"/>
    <w:rsid w:val="00C02214"/>
    <w:rsid w:val="00C1339A"/>
    <w:rsid w:val="00C140FC"/>
    <w:rsid w:val="00C245A2"/>
    <w:rsid w:val="00C355FF"/>
    <w:rsid w:val="00C40ABD"/>
    <w:rsid w:val="00C65D03"/>
    <w:rsid w:val="00C6626C"/>
    <w:rsid w:val="00C83ED6"/>
    <w:rsid w:val="00C85551"/>
    <w:rsid w:val="00C91217"/>
    <w:rsid w:val="00CA20A6"/>
    <w:rsid w:val="00CB343E"/>
    <w:rsid w:val="00CC5BC4"/>
    <w:rsid w:val="00CC70DD"/>
    <w:rsid w:val="00CD1DBF"/>
    <w:rsid w:val="00CD5241"/>
    <w:rsid w:val="00D05098"/>
    <w:rsid w:val="00D15EA7"/>
    <w:rsid w:val="00D211A0"/>
    <w:rsid w:val="00D21F4B"/>
    <w:rsid w:val="00D42B10"/>
    <w:rsid w:val="00D55969"/>
    <w:rsid w:val="00D627C9"/>
    <w:rsid w:val="00DA31EE"/>
    <w:rsid w:val="00DA5A93"/>
    <w:rsid w:val="00DB76CA"/>
    <w:rsid w:val="00DC72BD"/>
    <w:rsid w:val="00DE19B0"/>
    <w:rsid w:val="00DF38A2"/>
    <w:rsid w:val="00E2069E"/>
    <w:rsid w:val="00E23E77"/>
    <w:rsid w:val="00E26093"/>
    <w:rsid w:val="00E32A96"/>
    <w:rsid w:val="00E46696"/>
    <w:rsid w:val="00EC1E34"/>
    <w:rsid w:val="00EC2263"/>
    <w:rsid w:val="00EC34F7"/>
    <w:rsid w:val="00ED3758"/>
    <w:rsid w:val="00F0753E"/>
    <w:rsid w:val="00F137A7"/>
    <w:rsid w:val="00F16831"/>
    <w:rsid w:val="00F278C2"/>
    <w:rsid w:val="00F3147C"/>
    <w:rsid w:val="00F408EA"/>
    <w:rsid w:val="00F47197"/>
    <w:rsid w:val="00F71431"/>
    <w:rsid w:val="00FA121B"/>
    <w:rsid w:val="00FA5625"/>
    <w:rsid w:val="00FA7187"/>
    <w:rsid w:val="00FC0C2C"/>
    <w:rsid w:val="00FC1901"/>
    <w:rsid w:val="00FC6687"/>
    <w:rsid w:val="00FD03E8"/>
    <w:rsid w:val="00FD3D8D"/>
    <w:rsid w:val="00FD58F7"/>
    <w:rsid w:val="00FE4454"/>
    <w:rsid w:val="00FE523B"/>
    <w:rsid w:val="00FE65F4"/>
    <w:rsid w:val="00FF3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B55CB"/>
  <w15:chartTrackingRefBased/>
  <w15:docId w15:val="{043B3A26-633B-43E4-B056-E1F26DE2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434"/>
    <w:pPr>
      <w:widowControl w:val="0"/>
      <w:overflowPunct w:val="0"/>
      <w:autoSpaceDE w:val="0"/>
      <w:autoSpaceDN w:val="0"/>
      <w:adjustRightInd w:val="0"/>
      <w:textAlignment w:val="baseline"/>
    </w:pPr>
    <w:rPr>
      <w:rFonts w:ascii="Courier" w:hAnsi="Courier"/>
      <w:sz w:val="24"/>
      <w:lang w:val="es-US"/>
    </w:rPr>
  </w:style>
  <w:style w:type="paragraph" w:styleId="Heading2">
    <w:name w:val="heading 2"/>
    <w:basedOn w:val="Normal"/>
    <w:next w:val="Normal"/>
    <w:link w:val="Heading2Char"/>
    <w:qFormat/>
    <w:rsid w:val="00C6626C"/>
    <w:pPr>
      <w:keepNext/>
      <w:tabs>
        <w:tab w:val="left" w:pos="0"/>
        <w:tab w:val="left" w:pos="720"/>
        <w:tab w:val="left" w:pos="1440"/>
        <w:tab w:val="left" w:pos="2160"/>
        <w:tab w:val="left" w:pos="2880"/>
        <w:tab w:val="left" w:pos="3600"/>
        <w:tab w:val="left" w:pos="4320"/>
        <w:tab w:val="right" w:pos="9360"/>
      </w:tabs>
      <w:suppressAutoHyphens/>
      <w:overflowPunct/>
      <w:autoSpaceDE/>
      <w:autoSpaceDN/>
      <w:adjustRightInd/>
      <w:ind w:right="-1080"/>
      <w:jc w:val="center"/>
      <w:textAlignment w:val="auto"/>
      <w:outlineLvl w:val="1"/>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unhideWhenUsed/>
    <w:rsid w:val="00C140FC"/>
    <w:pPr>
      <w:tabs>
        <w:tab w:val="center" w:pos="4680"/>
        <w:tab w:val="right" w:pos="9360"/>
      </w:tabs>
    </w:pPr>
  </w:style>
  <w:style w:type="character" w:customStyle="1" w:styleId="HeaderChar">
    <w:name w:val="Header Char"/>
    <w:link w:val="Header"/>
    <w:uiPriority w:val="99"/>
    <w:rsid w:val="00C140FC"/>
    <w:rPr>
      <w:rFonts w:ascii="Courier" w:hAnsi="Courier"/>
      <w:sz w:val="24"/>
    </w:rPr>
  </w:style>
  <w:style w:type="paragraph" w:styleId="Footer">
    <w:name w:val="footer"/>
    <w:basedOn w:val="Normal"/>
    <w:link w:val="FooterChar"/>
    <w:uiPriority w:val="99"/>
    <w:unhideWhenUsed/>
    <w:rsid w:val="00C140FC"/>
    <w:pPr>
      <w:tabs>
        <w:tab w:val="center" w:pos="4680"/>
        <w:tab w:val="right" w:pos="9360"/>
      </w:tabs>
    </w:pPr>
  </w:style>
  <w:style w:type="character" w:customStyle="1" w:styleId="FooterChar">
    <w:name w:val="Footer Char"/>
    <w:link w:val="Footer"/>
    <w:uiPriority w:val="99"/>
    <w:rsid w:val="00C140FC"/>
    <w:rPr>
      <w:rFonts w:ascii="Courier" w:hAnsi="Courier"/>
      <w:sz w:val="24"/>
    </w:rPr>
  </w:style>
  <w:style w:type="paragraph" w:customStyle="1" w:styleId="Default">
    <w:name w:val="Default"/>
    <w:rsid w:val="009E5CF5"/>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8C40F9"/>
    <w:rPr>
      <w:sz w:val="16"/>
      <w:szCs w:val="16"/>
    </w:rPr>
  </w:style>
  <w:style w:type="paragraph" w:styleId="CommentText">
    <w:name w:val="annotation text"/>
    <w:basedOn w:val="Normal"/>
    <w:link w:val="CommentTextChar"/>
    <w:uiPriority w:val="99"/>
    <w:unhideWhenUsed/>
    <w:rsid w:val="008C40F9"/>
    <w:rPr>
      <w:sz w:val="20"/>
    </w:rPr>
  </w:style>
  <w:style w:type="character" w:customStyle="1" w:styleId="CommentTextChar">
    <w:name w:val="Comment Text Char"/>
    <w:basedOn w:val="DefaultParagraphFont"/>
    <w:link w:val="CommentText"/>
    <w:uiPriority w:val="99"/>
    <w:rsid w:val="008C40F9"/>
    <w:rPr>
      <w:rFonts w:ascii="Courier" w:hAnsi="Courier"/>
    </w:rPr>
  </w:style>
  <w:style w:type="paragraph" w:styleId="CommentSubject">
    <w:name w:val="annotation subject"/>
    <w:basedOn w:val="CommentText"/>
    <w:next w:val="CommentText"/>
    <w:link w:val="CommentSubjectChar"/>
    <w:uiPriority w:val="99"/>
    <w:semiHidden/>
    <w:unhideWhenUsed/>
    <w:rsid w:val="008C40F9"/>
    <w:rPr>
      <w:b/>
      <w:bCs/>
    </w:rPr>
  </w:style>
  <w:style w:type="character" w:customStyle="1" w:styleId="CommentSubjectChar">
    <w:name w:val="Comment Subject Char"/>
    <w:basedOn w:val="CommentTextChar"/>
    <w:link w:val="CommentSubject"/>
    <w:uiPriority w:val="99"/>
    <w:semiHidden/>
    <w:rsid w:val="008C40F9"/>
    <w:rPr>
      <w:rFonts w:ascii="Courier" w:hAnsi="Courier"/>
      <w:b/>
      <w:bCs/>
    </w:rPr>
  </w:style>
  <w:style w:type="paragraph" w:styleId="ListParagraph">
    <w:name w:val="List Paragraph"/>
    <w:basedOn w:val="Normal"/>
    <w:uiPriority w:val="34"/>
    <w:qFormat/>
    <w:rsid w:val="00785E36"/>
    <w:pPr>
      <w:ind w:left="720"/>
      <w:contextualSpacing/>
    </w:pPr>
  </w:style>
  <w:style w:type="character" w:styleId="Hyperlink">
    <w:name w:val="Hyperlink"/>
    <w:basedOn w:val="DefaultParagraphFont"/>
    <w:uiPriority w:val="99"/>
    <w:unhideWhenUsed/>
    <w:rsid w:val="00FA121B"/>
    <w:rPr>
      <w:color w:val="0563C1" w:themeColor="hyperlink"/>
      <w:u w:val="single"/>
    </w:rPr>
  </w:style>
  <w:style w:type="character" w:styleId="UnresolvedMention">
    <w:name w:val="Unresolved Mention"/>
    <w:basedOn w:val="DefaultParagraphFont"/>
    <w:uiPriority w:val="99"/>
    <w:semiHidden/>
    <w:unhideWhenUsed/>
    <w:rsid w:val="00FA121B"/>
    <w:rPr>
      <w:color w:val="605E5C"/>
      <w:shd w:val="clear" w:color="auto" w:fill="E1DFDD"/>
    </w:rPr>
  </w:style>
  <w:style w:type="character" w:customStyle="1" w:styleId="Heading2Char">
    <w:name w:val="Heading 2 Char"/>
    <w:basedOn w:val="DefaultParagraphFont"/>
    <w:link w:val="Heading2"/>
    <w:rsid w:val="00C6626C"/>
    <w:rPr>
      <w:b/>
      <w:snapToGrid w:val="0"/>
      <w:sz w:val="24"/>
    </w:rPr>
  </w:style>
  <w:style w:type="table" w:styleId="TableGrid">
    <w:name w:val="Table Grid"/>
    <w:basedOn w:val="TableNormal"/>
    <w:rsid w:val="0087756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34">
      <w:bodyDiv w:val="1"/>
      <w:marLeft w:val="0"/>
      <w:marRight w:val="0"/>
      <w:marTop w:val="0"/>
      <w:marBottom w:val="0"/>
      <w:divBdr>
        <w:top w:val="none" w:sz="0" w:space="0" w:color="auto"/>
        <w:left w:val="none" w:sz="0" w:space="0" w:color="auto"/>
        <w:bottom w:val="none" w:sz="0" w:space="0" w:color="auto"/>
        <w:right w:val="none" w:sz="0" w:space="0" w:color="auto"/>
      </w:divBdr>
      <w:divsChild>
        <w:div w:id="1271625565">
          <w:marLeft w:val="864"/>
          <w:marRight w:val="0"/>
          <w:marTop w:val="1080"/>
          <w:marBottom w:val="648"/>
          <w:divBdr>
            <w:top w:val="none" w:sz="0" w:space="0" w:color="auto"/>
            <w:left w:val="none" w:sz="0" w:space="0" w:color="auto"/>
            <w:bottom w:val="none" w:sz="0" w:space="0" w:color="auto"/>
            <w:right w:val="none" w:sz="0" w:space="0" w:color="auto"/>
          </w:divBdr>
        </w:div>
        <w:div w:id="1348606045">
          <w:marLeft w:val="0"/>
          <w:marRight w:val="0"/>
          <w:marTop w:val="0"/>
          <w:marBottom w:val="0"/>
          <w:divBdr>
            <w:top w:val="none" w:sz="0" w:space="0" w:color="auto"/>
            <w:left w:val="none" w:sz="0" w:space="0" w:color="auto"/>
            <w:bottom w:val="none" w:sz="0" w:space="0" w:color="auto"/>
            <w:right w:val="none" w:sz="0" w:space="0" w:color="auto"/>
          </w:divBdr>
        </w:div>
        <w:div w:id="734815270">
          <w:marLeft w:val="864"/>
          <w:marRight w:val="864"/>
          <w:marTop w:val="0"/>
          <w:marBottom w:val="86"/>
          <w:divBdr>
            <w:top w:val="none" w:sz="0" w:space="0" w:color="auto"/>
            <w:left w:val="none" w:sz="0" w:space="0" w:color="auto"/>
            <w:bottom w:val="none" w:sz="0" w:space="0" w:color="auto"/>
            <w:right w:val="none" w:sz="0" w:space="0" w:color="auto"/>
          </w:divBdr>
        </w:div>
        <w:div w:id="762917162">
          <w:marLeft w:val="864"/>
          <w:marRight w:val="864"/>
          <w:marTop w:val="0"/>
          <w:marBottom w:val="86"/>
          <w:divBdr>
            <w:top w:val="none" w:sz="0" w:space="0" w:color="auto"/>
            <w:left w:val="none" w:sz="0" w:space="0" w:color="auto"/>
            <w:bottom w:val="none" w:sz="0" w:space="0" w:color="auto"/>
            <w:right w:val="none" w:sz="0" w:space="0" w:color="auto"/>
          </w:divBdr>
        </w:div>
        <w:div w:id="893738861">
          <w:marLeft w:val="864"/>
          <w:marRight w:val="864"/>
          <w:marTop w:val="0"/>
          <w:marBottom w:val="86"/>
          <w:divBdr>
            <w:top w:val="none" w:sz="0" w:space="0" w:color="auto"/>
            <w:left w:val="none" w:sz="0" w:space="0" w:color="auto"/>
            <w:bottom w:val="none" w:sz="0" w:space="0" w:color="auto"/>
            <w:right w:val="none" w:sz="0" w:space="0" w:color="auto"/>
          </w:divBdr>
        </w:div>
        <w:div w:id="143351686">
          <w:marLeft w:val="864"/>
          <w:marRight w:val="864"/>
          <w:marTop w:val="0"/>
          <w:marBottom w:val="86"/>
          <w:divBdr>
            <w:top w:val="none" w:sz="0" w:space="0" w:color="auto"/>
            <w:left w:val="none" w:sz="0" w:space="0" w:color="auto"/>
            <w:bottom w:val="none" w:sz="0" w:space="0" w:color="auto"/>
            <w:right w:val="none" w:sz="0" w:space="0" w:color="auto"/>
          </w:divBdr>
        </w:div>
        <w:div w:id="870386882">
          <w:marLeft w:val="0"/>
          <w:marRight w:val="0"/>
          <w:marTop w:val="0"/>
          <w:marBottom w:val="0"/>
          <w:divBdr>
            <w:top w:val="none" w:sz="0" w:space="0" w:color="auto"/>
            <w:left w:val="none" w:sz="0" w:space="0" w:color="auto"/>
            <w:bottom w:val="none" w:sz="0" w:space="0" w:color="auto"/>
            <w:right w:val="none" w:sz="0" w:space="0" w:color="auto"/>
          </w:divBdr>
        </w:div>
      </w:divsChild>
    </w:div>
    <w:div w:id="634065716">
      <w:bodyDiv w:val="1"/>
      <w:marLeft w:val="0"/>
      <w:marRight w:val="0"/>
      <w:marTop w:val="0"/>
      <w:marBottom w:val="0"/>
      <w:divBdr>
        <w:top w:val="none" w:sz="0" w:space="0" w:color="auto"/>
        <w:left w:val="none" w:sz="0" w:space="0" w:color="auto"/>
        <w:bottom w:val="none" w:sz="0" w:space="0" w:color="auto"/>
        <w:right w:val="none" w:sz="0" w:space="0" w:color="auto"/>
      </w:divBdr>
    </w:div>
    <w:div w:id="661354207">
      <w:bodyDiv w:val="1"/>
      <w:marLeft w:val="0"/>
      <w:marRight w:val="0"/>
      <w:marTop w:val="0"/>
      <w:marBottom w:val="0"/>
      <w:divBdr>
        <w:top w:val="none" w:sz="0" w:space="0" w:color="auto"/>
        <w:left w:val="none" w:sz="0" w:space="0" w:color="auto"/>
        <w:bottom w:val="none" w:sz="0" w:space="0" w:color="auto"/>
        <w:right w:val="none" w:sz="0" w:space="0" w:color="auto"/>
      </w:divBdr>
      <w:divsChild>
        <w:div w:id="680592707">
          <w:marLeft w:val="864"/>
          <w:marRight w:val="0"/>
          <w:marTop w:val="1080"/>
          <w:marBottom w:val="648"/>
          <w:divBdr>
            <w:top w:val="none" w:sz="0" w:space="0" w:color="auto"/>
            <w:left w:val="none" w:sz="0" w:space="0" w:color="auto"/>
            <w:bottom w:val="none" w:sz="0" w:space="0" w:color="auto"/>
            <w:right w:val="none" w:sz="0" w:space="0" w:color="auto"/>
          </w:divBdr>
        </w:div>
        <w:div w:id="1767768658">
          <w:marLeft w:val="0"/>
          <w:marRight w:val="0"/>
          <w:marTop w:val="0"/>
          <w:marBottom w:val="0"/>
          <w:divBdr>
            <w:top w:val="none" w:sz="0" w:space="0" w:color="auto"/>
            <w:left w:val="none" w:sz="0" w:space="0" w:color="auto"/>
            <w:bottom w:val="none" w:sz="0" w:space="0" w:color="auto"/>
            <w:right w:val="none" w:sz="0" w:space="0" w:color="auto"/>
          </w:divBdr>
        </w:div>
        <w:div w:id="177088379">
          <w:marLeft w:val="864"/>
          <w:marRight w:val="864"/>
          <w:marTop w:val="0"/>
          <w:marBottom w:val="86"/>
          <w:divBdr>
            <w:top w:val="none" w:sz="0" w:space="0" w:color="auto"/>
            <w:left w:val="none" w:sz="0" w:space="0" w:color="auto"/>
            <w:bottom w:val="none" w:sz="0" w:space="0" w:color="auto"/>
            <w:right w:val="none" w:sz="0" w:space="0" w:color="auto"/>
          </w:divBdr>
        </w:div>
        <w:div w:id="1054542428">
          <w:marLeft w:val="864"/>
          <w:marRight w:val="864"/>
          <w:marTop w:val="0"/>
          <w:marBottom w:val="86"/>
          <w:divBdr>
            <w:top w:val="none" w:sz="0" w:space="0" w:color="auto"/>
            <w:left w:val="none" w:sz="0" w:space="0" w:color="auto"/>
            <w:bottom w:val="none" w:sz="0" w:space="0" w:color="auto"/>
            <w:right w:val="none" w:sz="0" w:space="0" w:color="auto"/>
          </w:divBdr>
        </w:div>
        <w:div w:id="2018651443">
          <w:marLeft w:val="864"/>
          <w:marRight w:val="864"/>
          <w:marTop w:val="0"/>
          <w:marBottom w:val="86"/>
          <w:divBdr>
            <w:top w:val="none" w:sz="0" w:space="0" w:color="auto"/>
            <w:left w:val="none" w:sz="0" w:space="0" w:color="auto"/>
            <w:bottom w:val="none" w:sz="0" w:space="0" w:color="auto"/>
            <w:right w:val="none" w:sz="0" w:space="0" w:color="auto"/>
          </w:divBdr>
        </w:div>
        <w:div w:id="150562413">
          <w:marLeft w:val="864"/>
          <w:marRight w:val="864"/>
          <w:marTop w:val="0"/>
          <w:marBottom w:val="86"/>
          <w:divBdr>
            <w:top w:val="none" w:sz="0" w:space="0" w:color="auto"/>
            <w:left w:val="none" w:sz="0" w:space="0" w:color="auto"/>
            <w:bottom w:val="none" w:sz="0" w:space="0" w:color="auto"/>
            <w:right w:val="none" w:sz="0" w:space="0" w:color="auto"/>
          </w:divBdr>
        </w:div>
        <w:div w:id="371808310">
          <w:marLeft w:val="0"/>
          <w:marRight w:val="0"/>
          <w:marTop w:val="0"/>
          <w:marBottom w:val="0"/>
          <w:divBdr>
            <w:top w:val="none" w:sz="0" w:space="0" w:color="auto"/>
            <w:left w:val="none" w:sz="0" w:space="0" w:color="auto"/>
            <w:bottom w:val="none" w:sz="0" w:space="0" w:color="auto"/>
            <w:right w:val="none" w:sz="0" w:space="0" w:color="auto"/>
          </w:divBdr>
        </w:div>
      </w:divsChild>
    </w:div>
    <w:div w:id="898171433">
      <w:bodyDiv w:val="1"/>
      <w:marLeft w:val="0"/>
      <w:marRight w:val="0"/>
      <w:marTop w:val="0"/>
      <w:marBottom w:val="0"/>
      <w:divBdr>
        <w:top w:val="none" w:sz="0" w:space="0" w:color="auto"/>
        <w:left w:val="none" w:sz="0" w:space="0" w:color="auto"/>
        <w:bottom w:val="none" w:sz="0" w:space="0" w:color="auto"/>
        <w:right w:val="none" w:sz="0" w:space="0" w:color="auto"/>
      </w:divBdr>
    </w:div>
    <w:div w:id="1184514743">
      <w:bodyDiv w:val="1"/>
      <w:marLeft w:val="0"/>
      <w:marRight w:val="0"/>
      <w:marTop w:val="0"/>
      <w:marBottom w:val="0"/>
      <w:divBdr>
        <w:top w:val="none" w:sz="0" w:space="0" w:color="auto"/>
        <w:left w:val="none" w:sz="0" w:space="0" w:color="auto"/>
        <w:bottom w:val="none" w:sz="0" w:space="0" w:color="auto"/>
        <w:right w:val="none" w:sz="0" w:space="0" w:color="auto"/>
      </w:divBdr>
    </w:div>
    <w:div w:id="1548298099">
      <w:bodyDiv w:val="1"/>
      <w:marLeft w:val="0"/>
      <w:marRight w:val="0"/>
      <w:marTop w:val="0"/>
      <w:marBottom w:val="0"/>
      <w:divBdr>
        <w:top w:val="none" w:sz="0" w:space="0" w:color="auto"/>
        <w:left w:val="none" w:sz="0" w:space="0" w:color="auto"/>
        <w:bottom w:val="none" w:sz="0" w:space="0" w:color="auto"/>
        <w:right w:val="none" w:sz="0" w:space="0" w:color="auto"/>
      </w:divBdr>
    </w:div>
    <w:div w:id="190690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AC24-EB28-4490-B859-1E767B516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1975</Words>
  <Characters>11260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SAMPLE TYPE C NOTICE OF REFERENDUM</vt:lpstr>
    </vt:vector>
  </TitlesOfParts>
  <Company>State of Wisconsin</Company>
  <LinksUpToDate>false</LinksUpToDate>
  <CharactersWithSpaces>13209</CharactersWithSpaces>
  <SharedDoc>false</SharedDoc>
  <HLinks>
    <vt:vector size="6" baseType="variant">
      <vt:variant>
        <vt:i4>5570580</vt:i4>
      </vt:variant>
      <vt:variant>
        <vt:i4>0</vt:i4>
      </vt:variant>
      <vt:variant>
        <vt:i4>0</vt:i4>
      </vt:variant>
      <vt:variant>
        <vt:i4>5</vt:i4>
      </vt:variant>
      <vt:variant>
        <vt:lpwstr>mailto:web:%20gab.wi.gov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C NOTICE OF REFERENDUM</dc:title>
  <dc:subject/>
  <dc:creator>Info-Tech Services</dc:creator>
  <cp:keywords/>
  <dc:description/>
  <cp:lastModifiedBy>Ann Olson</cp:lastModifiedBy>
  <cp:revision>2</cp:revision>
  <cp:lastPrinted>2024-06-17T21:39:00Z</cp:lastPrinted>
  <dcterms:created xsi:type="dcterms:W3CDTF">2026-10-16T19:24:00Z</dcterms:created>
  <dcterms:modified xsi:type="dcterms:W3CDTF">2026-10-16T19:24:00Z</dcterms:modified>
</cp:coreProperties>
</file>